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7004E" w14:textId="7BAB03C0" w:rsidR="000A2FC1" w:rsidRPr="008C756A" w:rsidRDefault="00A777BD" w:rsidP="008C756A">
      <w:pPr>
        <w:pStyle w:val="Heading1"/>
        <w:rPr>
          <w:rFonts w:ascii="Palatino Linotype" w:hAnsi="Palatino Linotype"/>
        </w:rPr>
      </w:pPr>
      <w:bookmarkStart w:id="0" w:name="_Hlk38897370"/>
      <w:r>
        <w:rPr>
          <w:rFonts w:ascii="Palatino Linotype" w:hAnsi="Palatino Linotype"/>
        </w:rPr>
        <w:t>UK GDPR</w:t>
      </w:r>
      <w:r w:rsidR="000A2FC1" w:rsidRPr="008C756A">
        <w:rPr>
          <w:rFonts w:ascii="Palatino Linotype" w:hAnsi="Palatino Linotype"/>
        </w:rPr>
        <w:t xml:space="preserve"> </w:t>
      </w:r>
      <w:r w:rsidR="001B16F6">
        <w:rPr>
          <w:rFonts w:ascii="Palatino Linotype" w:hAnsi="Palatino Linotype"/>
        </w:rPr>
        <w:t xml:space="preserve">          </w:t>
      </w:r>
      <w:r>
        <w:rPr>
          <w:rFonts w:ascii="Palatino Linotype" w:hAnsi="Palatino Linotype"/>
        </w:rPr>
        <w:t xml:space="preserve">                                                      </w:t>
      </w:r>
      <w:r w:rsidR="001B16F6">
        <w:rPr>
          <w:rFonts w:ascii="Palatino Linotype" w:hAnsi="Palatino Linotype"/>
        </w:rPr>
        <w:t>Individual Rights</w:t>
      </w:r>
      <w:r w:rsidR="00864349">
        <w:rPr>
          <w:rFonts w:ascii="Palatino Linotype" w:hAnsi="Palatino Linotype"/>
        </w:rPr>
        <w:t>: T</w:t>
      </w:r>
      <w:r w:rsidR="0009121C">
        <w:rPr>
          <w:rFonts w:ascii="Palatino Linotype" w:hAnsi="Palatino Linotype"/>
        </w:rPr>
        <w:t xml:space="preserve">he right </w:t>
      </w:r>
      <w:r w:rsidR="00B84FFB">
        <w:rPr>
          <w:rFonts w:ascii="Palatino Linotype" w:hAnsi="Palatino Linotype"/>
        </w:rPr>
        <w:t xml:space="preserve">to </w:t>
      </w:r>
      <w:r w:rsidR="007A508D">
        <w:rPr>
          <w:rFonts w:ascii="Palatino Linotype" w:hAnsi="Palatino Linotype"/>
        </w:rPr>
        <w:t xml:space="preserve">erasure </w:t>
      </w:r>
      <w:r w:rsidR="000503DB">
        <w:rPr>
          <w:rFonts w:ascii="Palatino Linotype" w:hAnsi="Palatino Linotype"/>
        </w:rPr>
        <w:t xml:space="preserve">                           </w:t>
      </w:r>
      <w:r>
        <w:rPr>
          <w:rFonts w:ascii="Palatino Linotype" w:hAnsi="Palatino Linotype"/>
        </w:rPr>
        <w:t>(T</w:t>
      </w:r>
      <w:r w:rsidR="007A508D">
        <w:rPr>
          <w:rFonts w:ascii="Palatino Linotype" w:hAnsi="Palatino Linotype"/>
        </w:rPr>
        <w:t xml:space="preserve">he right to </w:t>
      </w:r>
      <w:r w:rsidR="00D36B28">
        <w:rPr>
          <w:rFonts w:ascii="Palatino Linotype" w:hAnsi="Palatino Linotype"/>
        </w:rPr>
        <w:t>be forgotten</w:t>
      </w:r>
      <w:r w:rsidR="007A508D">
        <w:rPr>
          <w:rFonts w:ascii="Palatino Linotype" w:hAnsi="Palatino Linotype"/>
        </w:rPr>
        <w:t>)</w:t>
      </w:r>
    </w:p>
    <w:p w14:paraId="728A9948" w14:textId="28ABBD50" w:rsidR="00D36B28" w:rsidRPr="00D36B28" w:rsidRDefault="00D36B28" w:rsidP="00D36B28">
      <w:pPr>
        <w:spacing w:after="0" w:line="240" w:lineRule="auto"/>
        <w:rPr>
          <w:rFonts w:ascii="Palatino Linotype" w:eastAsia="Times New Roman" w:hAnsi="Palatino Linotype" w:cs="Times New Roman"/>
          <w:color w:val="000000"/>
          <w:lang w:eastAsia="en-GB"/>
        </w:rPr>
      </w:pPr>
    </w:p>
    <w:bookmarkEnd w:id="0"/>
    <w:p w14:paraId="6B1236F9" w14:textId="77777777" w:rsidR="00AF6D73" w:rsidRDefault="007A508D" w:rsidP="00212D30">
      <w:pPr>
        <w:pStyle w:val="BodyText1"/>
        <w:spacing w:before="0" w:after="0"/>
        <w:ind w:left="0"/>
        <w:jc w:val="both"/>
        <w:rPr>
          <w:rFonts w:ascii="Palatino Linotype" w:eastAsia="Times New Roman" w:hAnsi="Palatino Linotype" w:cs="Times New Roman"/>
          <w:color w:val="000000"/>
          <w:lang w:eastAsia="en-GB"/>
        </w:rPr>
      </w:pPr>
      <w:r w:rsidRPr="007A508D">
        <w:rPr>
          <w:rFonts w:ascii="Palatino Linotype" w:hAnsi="Palatino Linotype"/>
          <w:bCs/>
          <w:lang w:val="en-GB"/>
        </w:rPr>
        <w:t>A data subject may request that information held on them is deleted or removed</w:t>
      </w:r>
      <w:r>
        <w:rPr>
          <w:rFonts w:ascii="Palatino Linotype" w:hAnsi="Palatino Linotype"/>
          <w:bCs/>
          <w:lang w:val="en-GB"/>
        </w:rPr>
        <w:t xml:space="preserve">.  </w:t>
      </w:r>
      <w:r w:rsidR="00177B00" w:rsidRPr="00D36B28">
        <w:rPr>
          <w:rFonts w:ascii="Palatino Linotype" w:eastAsia="Times New Roman" w:hAnsi="Palatino Linotype" w:cs="Times New Roman"/>
          <w:color w:val="000000"/>
          <w:lang w:eastAsia="en-GB"/>
        </w:rPr>
        <w:t>This is also known as the ‘right to be forgotten’</w:t>
      </w:r>
      <w:r w:rsidR="00177B00">
        <w:rPr>
          <w:rFonts w:ascii="Palatino Linotype" w:eastAsia="Times New Roman" w:hAnsi="Palatino Linotype" w:cs="Times New Roman"/>
          <w:color w:val="000000"/>
          <w:lang w:eastAsia="en-GB"/>
        </w:rPr>
        <w:t xml:space="preserve">.  </w:t>
      </w:r>
    </w:p>
    <w:p w14:paraId="4ED48F03" w14:textId="77777777" w:rsidR="00AF6D73" w:rsidRDefault="00AF6D73" w:rsidP="00212D30">
      <w:pPr>
        <w:pStyle w:val="BodyText1"/>
        <w:spacing w:before="0" w:after="0"/>
        <w:ind w:left="0"/>
        <w:jc w:val="both"/>
        <w:rPr>
          <w:rFonts w:ascii="Palatino Linotype" w:eastAsia="Times New Roman" w:hAnsi="Palatino Linotype" w:cs="Times New Roman"/>
          <w:color w:val="000000"/>
          <w:lang w:eastAsia="en-GB"/>
        </w:rPr>
      </w:pPr>
    </w:p>
    <w:p w14:paraId="135EE110" w14:textId="77777777" w:rsidR="00AF6D73" w:rsidRDefault="007A508D" w:rsidP="00212D30">
      <w:pPr>
        <w:pStyle w:val="BodyText1"/>
        <w:spacing w:before="0" w:after="0"/>
        <w:ind w:left="0"/>
        <w:jc w:val="both"/>
        <w:rPr>
          <w:rFonts w:ascii="Palatino Linotype" w:hAnsi="Palatino Linotype"/>
          <w:bCs/>
          <w:lang w:val="en-GB"/>
        </w:rPr>
      </w:pPr>
      <w:r>
        <w:rPr>
          <w:rFonts w:ascii="Palatino Linotype" w:hAnsi="Palatino Linotype"/>
          <w:bCs/>
          <w:lang w:val="en-GB"/>
        </w:rPr>
        <w:t xml:space="preserve">Any </w:t>
      </w:r>
      <w:r w:rsidRPr="007A508D">
        <w:rPr>
          <w:rFonts w:ascii="Palatino Linotype" w:hAnsi="Palatino Linotype"/>
          <w:bCs/>
          <w:lang w:val="en-GB"/>
        </w:rPr>
        <w:t xml:space="preserve">third parties who process or use that data must also </w:t>
      </w:r>
      <w:r w:rsidRPr="00177B00">
        <w:rPr>
          <w:rFonts w:ascii="Palatino Linotype" w:hAnsi="Palatino Linotype"/>
          <w:bCs/>
          <w:lang w:val="en-GB"/>
        </w:rPr>
        <w:t xml:space="preserve">comply with the request. </w:t>
      </w:r>
    </w:p>
    <w:p w14:paraId="515AFEB9" w14:textId="77777777" w:rsidR="00AF6D73" w:rsidRDefault="00AF6D73" w:rsidP="00212D30">
      <w:pPr>
        <w:pStyle w:val="BodyText1"/>
        <w:spacing w:before="0" w:after="0"/>
        <w:ind w:left="0"/>
        <w:jc w:val="both"/>
        <w:rPr>
          <w:rFonts w:ascii="Palatino Linotype" w:hAnsi="Palatino Linotype"/>
          <w:bCs/>
          <w:lang w:val="en-GB"/>
        </w:rPr>
      </w:pPr>
    </w:p>
    <w:p w14:paraId="1ADB88F0" w14:textId="39ECED5E" w:rsidR="007A508D" w:rsidRPr="00177B00" w:rsidRDefault="007A508D" w:rsidP="00212D30">
      <w:pPr>
        <w:pStyle w:val="BodyText1"/>
        <w:spacing w:before="0" w:after="0"/>
        <w:ind w:left="0"/>
        <w:jc w:val="both"/>
        <w:rPr>
          <w:rFonts w:ascii="Palatino Linotype" w:hAnsi="Palatino Linotype"/>
          <w:bCs/>
          <w:lang w:val="en-GB"/>
        </w:rPr>
      </w:pPr>
      <w:bookmarkStart w:id="1" w:name="_GoBack"/>
      <w:bookmarkEnd w:id="1"/>
      <w:r w:rsidRPr="00177B00">
        <w:rPr>
          <w:rFonts w:ascii="Palatino Linotype" w:hAnsi="Palatino Linotype"/>
          <w:bCs/>
          <w:lang w:val="en-GB"/>
        </w:rPr>
        <w:t>An erasure request can only be refused if an exemption applies.</w:t>
      </w:r>
      <w:r w:rsidR="00AF6D73">
        <w:rPr>
          <w:rFonts w:ascii="Palatino Linotype" w:hAnsi="Palatino Linotype"/>
          <w:bCs/>
          <w:lang w:val="en-GB"/>
        </w:rPr>
        <w:t xml:space="preserve">  </w:t>
      </w:r>
      <w:r w:rsidRPr="00177B00">
        <w:rPr>
          <w:rFonts w:ascii="Palatino Linotype" w:eastAsia="Times New Roman" w:hAnsi="Palatino Linotype" w:cs="Times New Roman"/>
          <w:color w:val="000000"/>
          <w:lang w:eastAsia="en-GB"/>
        </w:rPr>
        <w:t>The right is not absolute and only applies in certain circumstances.</w:t>
      </w:r>
    </w:p>
    <w:p w14:paraId="454175C9" w14:textId="77777777" w:rsidR="007A508D" w:rsidRPr="00177B00" w:rsidRDefault="007A508D" w:rsidP="00212D30">
      <w:pPr>
        <w:spacing w:after="0" w:line="240" w:lineRule="auto"/>
        <w:jc w:val="both"/>
        <w:outlineLvl w:val="2"/>
        <w:rPr>
          <w:rFonts w:ascii="Palatino Linotype" w:eastAsia="Times New Roman" w:hAnsi="Palatino Linotype" w:cs="Times New Roman"/>
          <w:b/>
          <w:bCs/>
          <w:color w:val="7B230B" w:themeColor="accent1" w:themeShade="BF"/>
          <w:lang w:eastAsia="en-GB"/>
        </w:rPr>
      </w:pPr>
    </w:p>
    <w:p w14:paraId="4A274C54" w14:textId="29245F00" w:rsidR="00D36B28" w:rsidRPr="00177B00" w:rsidRDefault="00D36B28" w:rsidP="00212D30">
      <w:pPr>
        <w:spacing w:after="0" w:line="240" w:lineRule="auto"/>
        <w:jc w:val="both"/>
        <w:outlineLvl w:val="2"/>
        <w:rPr>
          <w:rFonts w:ascii="Palatino Linotype" w:eastAsia="Times New Roman" w:hAnsi="Palatino Linotype" w:cs="Times New Roman"/>
          <w:b/>
          <w:bCs/>
          <w:color w:val="7B230B" w:themeColor="accent1" w:themeShade="BF"/>
          <w:lang w:eastAsia="en-GB"/>
        </w:rPr>
      </w:pPr>
      <w:r w:rsidRPr="00177B00">
        <w:rPr>
          <w:rFonts w:ascii="Palatino Linotype" w:eastAsia="Times New Roman" w:hAnsi="Palatino Linotype" w:cs="Times New Roman"/>
          <w:b/>
          <w:bCs/>
          <w:color w:val="7B230B" w:themeColor="accent1" w:themeShade="BF"/>
          <w:lang w:eastAsia="en-GB"/>
        </w:rPr>
        <w:t>When does the right to erasure apply?</w:t>
      </w:r>
    </w:p>
    <w:p w14:paraId="735D4A41" w14:textId="77777777" w:rsidR="007A508D" w:rsidRPr="00177B00" w:rsidRDefault="007A508D" w:rsidP="00212D30">
      <w:pPr>
        <w:spacing w:after="0" w:line="240" w:lineRule="auto"/>
        <w:jc w:val="both"/>
        <w:outlineLvl w:val="2"/>
        <w:rPr>
          <w:rFonts w:ascii="Palatino Linotype" w:eastAsia="Times New Roman" w:hAnsi="Palatino Linotype" w:cs="Times New Roman"/>
          <w:b/>
          <w:bCs/>
          <w:color w:val="7B230B" w:themeColor="accent1" w:themeShade="BF"/>
          <w:lang w:eastAsia="en-GB"/>
        </w:rPr>
      </w:pPr>
    </w:p>
    <w:p w14:paraId="60A7FF04" w14:textId="01D27823" w:rsidR="00D36B28" w:rsidRPr="00177B00" w:rsidRDefault="00D36B28" w:rsidP="00212D30">
      <w:pPr>
        <w:spacing w:after="0" w:line="240" w:lineRule="auto"/>
        <w:jc w:val="both"/>
        <w:rPr>
          <w:rFonts w:ascii="Palatino Linotype" w:eastAsia="Times New Roman" w:hAnsi="Palatino Linotype" w:cs="Times New Roman"/>
          <w:color w:val="000000"/>
          <w:lang w:eastAsia="en-GB"/>
        </w:rPr>
      </w:pPr>
      <w:r w:rsidRPr="00177B00">
        <w:rPr>
          <w:rFonts w:ascii="Palatino Linotype" w:eastAsia="Times New Roman" w:hAnsi="Palatino Linotype" w:cs="Times New Roman"/>
          <w:color w:val="000000"/>
          <w:lang w:eastAsia="en-GB"/>
        </w:rPr>
        <w:t>Individuals have the right to have their personal data erased if:</w:t>
      </w:r>
    </w:p>
    <w:p w14:paraId="0257998E" w14:textId="77777777" w:rsidR="007A508D" w:rsidRPr="00177B00" w:rsidRDefault="007A508D" w:rsidP="00212D30">
      <w:pPr>
        <w:spacing w:after="0" w:line="240" w:lineRule="auto"/>
        <w:jc w:val="both"/>
        <w:rPr>
          <w:rFonts w:ascii="Palatino Linotype" w:eastAsia="Times New Roman" w:hAnsi="Palatino Linotype" w:cs="Times New Roman"/>
          <w:color w:val="000000"/>
          <w:lang w:eastAsia="en-GB"/>
        </w:rPr>
      </w:pPr>
    </w:p>
    <w:p w14:paraId="27EF27C1" w14:textId="77777777" w:rsidR="00D36B28" w:rsidRPr="00177B00" w:rsidRDefault="00D36B28" w:rsidP="00212D30">
      <w:pPr>
        <w:pStyle w:val="ListParagraph"/>
        <w:numPr>
          <w:ilvl w:val="0"/>
          <w:numId w:val="31"/>
        </w:numPr>
        <w:spacing w:after="0" w:line="240" w:lineRule="auto"/>
        <w:jc w:val="both"/>
        <w:rPr>
          <w:rFonts w:ascii="Palatino Linotype" w:eastAsia="Times New Roman" w:hAnsi="Palatino Linotype" w:cs="Times New Roman"/>
          <w:color w:val="000000"/>
          <w:lang w:eastAsia="en-GB"/>
        </w:rPr>
      </w:pPr>
      <w:r w:rsidRPr="00177B00">
        <w:rPr>
          <w:rFonts w:ascii="Palatino Linotype" w:eastAsia="Times New Roman" w:hAnsi="Palatino Linotype" w:cs="Times New Roman"/>
          <w:color w:val="000000"/>
          <w:lang w:eastAsia="en-GB"/>
        </w:rPr>
        <w:t>the personal data is no longer necessary for the purpose which you originally collected or processed it for;</w:t>
      </w:r>
    </w:p>
    <w:p w14:paraId="1CD4CECA" w14:textId="77777777" w:rsidR="00D36B28" w:rsidRPr="00177B00" w:rsidRDefault="00D36B28" w:rsidP="00212D30">
      <w:pPr>
        <w:pStyle w:val="ListParagraph"/>
        <w:numPr>
          <w:ilvl w:val="0"/>
          <w:numId w:val="31"/>
        </w:numPr>
        <w:spacing w:after="0" w:line="240" w:lineRule="auto"/>
        <w:jc w:val="both"/>
        <w:rPr>
          <w:rFonts w:ascii="Palatino Linotype" w:eastAsia="Times New Roman" w:hAnsi="Palatino Linotype" w:cs="Times New Roman"/>
          <w:color w:val="000000"/>
          <w:lang w:eastAsia="en-GB"/>
        </w:rPr>
      </w:pPr>
      <w:r w:rsidRPr="00177B00">
        <w:rPr>
          <w:rFonts w:ascii="Palatino Linotype" w:eastAsia="Times New Roman" w:hAnsi="Palatino Linotype" w:cs="Times New Roman"/>
          <w:color w:val="000000"/>
          <w:lang w:eastAsia="en-GB"/>
        </w:rPr>
        <w:t>you are relying on consent as your lawful basis for holding the data, and the individual withdraws their consent;</w:t>
      </w:r>
    </w:p>
    <w:p w14:paraId="2B0DCD49" w14:textId="77777777" w:rsidR="00D36B28" w:rsidRPr="00177B00" w:rsidRDefault="00D36B28" w:rsidP="00212D30">
      <w:pPr>
        <w:pStyle w:val="ListParagraph"/>
        <w:numPr>
          <w:ilvl w:val="0"/>
          <w:numId w:val="31"/>
        </w:numPr>
        <w:spacing w:after="0" w:line="240" w:lineRule="auto"/>
        <w:jc w:val="both"/>
        <w:rPr>
          <w:rFonts w:ascii="Palatino Linotype" w:eastAsia="Times New Roman" w:hAnsi="Palatino Linotype" w:cs="Times New Roman"/>
          <w:color w:val="000000"/>
          <w:lang w:eastAsia="en-GB"/>
        </w:rPr>
      </w:pPr>
      <w:r w:rsidRPr="00177B00">
        <w:rPr>
          <w:rFonts w:ascii="Palatino Linotype" w:eastAsia="Times New Roman" w:hAnsi="Palatino Linotype" w:cs="Times New Roman"/>
          <w:color w:val="000000"/>
          <w:lang w:eastAsia="en-GB"/>
        </w:rPr>
        <w:t>you are relying on legitimate interests as your basis for processing, the individual objects to the processing of their data, and there is no overriding legitimate interest to continue this processing;</w:t>
      </w:r>
    </w:p>
    <w:p w14:paraId="4B89424F" w14:textId="77777777" w:rsidR="00D36B28" w:rsidRPr="00177B00" w:rsidRDefault="00D36B28" w:rsidP="00212D30">
      <w:pPr>
        <w:pStyle w:val="ListParagraph"/>
        <w:numPr>
          <w:ilvl w:val="0"/>
          <w:numId w:val="31"/>
        </w:numPr>
        <w:spacing w:after="0" w:line="240" w:lineRule="auto"/>
        <w:jc w:val="both"/>
        <w:rPr>
          <w:rFonts w:ascii="Palatino Linotype" w:eastAsia="Times New Roman" w:hAnsi="Palatino Linotype" w:cs="Times New Roman"/>
          <w:color w:val="000000"/>
          <w:lang w:eastAsia="en-GB"/>
        </w:rPr>
      </w:pPr>
      <w:r w:rsidRPr="00177B00">
        <w:rPr>
          <w:rFonts w:ascii="Palatino Linotype" w:eastAsia="Times New Roman" w:hAnsi="Palatino Linotype" w:cs="Times New Roman"/>
          <w:color w:val="000000"/>
          <w:lang w:eastAsia="en-GB"/>
        </w:rPr>
        <w:t>you are processing the personal data for direct marketing purposes and the individual objects to that processing;</w:t>
      </w:r>
    </w:p>
    <w:p w14:paraId="6BC1B3E7" w14:textId="0D429F4E" w:rsidR="00D36B28" w:rsidRPr="00177B00" w:rsidRDefault="00D36B28" w:rsidP="00212D30">
      <w:pPr>
        <w:pStyle w:val="ListParagraph"/>
        <w:numPr>
          <w:ilvl w:val="0"/>
          <w:numId w:val="31"/>
        </w:numPr>
        <w:spacing w:after="0" w:line="240" w:lineRule="auto"/>
        <w:jc w:val="both"/>
        <w:rPr>
          <w:rFonts w:ascii="Palatino Linotype" w:eastAsia="Times New Roman" w:hAnsi="Palatino Linotype" w:cs="Times New Roman"/>
          <w:color w:val="000000"/>
          <w:lang w:eastAsia="en-GB"/>
        </w:rPr>
      </w:pPr>
      <w:r w:rsidRPr="00177B00">
        <w:rPr>
          <w:rFonts w:ascii="Palatino Linotype" w:eastAsia="Times New Roman" w:hAnsi="Palatino Linotype" w:cs="Times New Roman"/>
          <w:color w:val="000000"/>
          <w:lang w:eastAsia="en-GB"/>
        </w:rPr>
        <w:t>you have processed the personal data unlawfully (</w:t>
      </w:r>
      <w:r w:rsidR="007A508D" w:rsidRPr="00177B00">
        <w:rPr>
          <w:rFonts w:ascii="Palatino Linotype" w:eastAsia="Times New Roman" w:hAnsi="Palatino Linotype" w:cs="Times New Roman"/>
          <w:color w:val="000000"/>
          <w:lang w:eastAsia="en-GB"/>
        </w:rPr>
        <w:t>e</w:t>
      </w:r>
      <w:r w:rsidR="00F14B2D">
        <w:rPr>
          <w:rFonts w:ascii="Palatino Linotype" w:eastAsia="Times New Roman" w:hAnsi="Palatino Linotype" w:cs="Times New Roman"/>
          <w:color w:val="000000"/>
          <w:lang w:eastAsia="en-GB"/>
        </w:rPr>
        <w:t>.</w:t>
      </w:r>
      <w:r w:rsidR="007A508D" w:rsidRPr="00177B00">
        <w:rPr>
          <w:rFonts w:ascii="Palatino Linotype" w:eastAsia="Times New Roman" w:hAnsi="Palatino Linotype" w:cs="Times New Roman"/>
          <w:color w:val="000000"/>
          <w:lang w:eastAsia="en-GB"/>
        </w:rPr>
        <w:t>g</w:t>
      </w:r>
      <w:r w:rsidR="00F14B2D">
        <w:rPr>
          <w:rFonts w:ascii="Palatino Linotype" w:eastAsia="Times New Roman" w:hAnsi="Palatino Linotype" w:cs="Times New Roman"/>
          <w:color w:val="000000"/>
          <w:lang w:eastAsia="en-GB"/>
        </w:rPr>
        <w:t>.</w:t>
      </w:r>
      <w:r w:rsidRPr="00177B00">
        <w:rPr>
          <w:rFonts w:ascii="Palatino Linotype" w:eastAsia="Times New Roman" w:hAnsi="Palatino Linotype" w:cs="Times New Roman"/>
          <w:color w:val="000000"/>
          <w:lang w:eastAsia="en-GB"/>
        </w:rPr>
        <w:t xml:space="preserve"> in breach of the lawfulness requirement of the 1st principle);</w:t>
      </w:r>
    </w:p>
    <w:p w14:paraId="0E801E68" w14:textId="77777777" w:rsidR="00D36B28" w:rsidRPr="00177B00" w:rsidRDefault="00D36B28" w:rsidP="00212D30">
      <w:pPr>
        <w:pStyle w:val="BodyText1"/>
        <w:spacing w:before="0" w:after="0"/>
        <w:ind w:left="0"/>
        <w:jc w:val="both"/>
        <w:rPr>
          <w:rFonts w:ascii="Palatino Linotype" w:hAnsi="Palatino Linotype"/>
          <w:bCs/>
          <w:lang w:val="en-GB"/>
        </w:rPr>
      </w:pPr>
    </w:p>
    <w:p w14:paraId="3CCF2E74" w14:textId="3227C4B0" w:rsidR="00D36B28" w:rsidRDefault="007A508D" w:rsidP="00212D30">
      <w:pPr>
        <w:pStyle w:val="BodyText1"/>
        <w:spacing w:before="0" w:after="0"/>
        <w:ind w:left="0"/>
        <w:jc w:val="both"/>
        <w:rPr>
          <w:rFonts w:ascii="Palatino Linotype" w:eastAsia="Times New Roman" w:hAnsi="Palatino Linotype" w:cs="Times New Roman"/>
          <w:lang w:eastAsia="en-GB"/>
        </w:rPr>
      </w:pPr>
      <w:r w:rsidRPr="00177B00">
        <w:rPr>
          <w:rFonts w:ascii="Palatino Linotype" w:eastAsia="Times New Roman" w:hAnsi="Palatino Linotype" w:cs="Times New Roman"/>
          <w:lang w:eastAsia="en-GB"/>
        </w:rPr>
        <w:t>A</w:t>
      </w:r>
      <w:r w:rsidR="00D36B28" w:rsidRPr="00177B00">
        <w:rPr>
          <w:rFonts w:ascii="Palatino Linotype" w:eastAsia="Times New Roman" w:hAnsi="Palatino Linotype" w:cs="Times New Roman"/>
          <w:lang w:eastAsia="en-GB"/>
        </w:rPr>
        <w:t>lways record any requests made for data to be erased and the data subject “forgotten”.  Refer such requests to your H</w:t>
      </w:r>
      <w:r w:rsidRPr="00177B00">
        <w:rPr>
          <w:rFonts w:ascii="Palatino Linotype" w:eastAsia="Times New Roman" w:hAnsi="Palatino Linotype" w:cs="Times New Roman"/>
          <w:lang w:eastAsia="en-GB"/>
        </w:rPr>
        <w:t xml:space="preserve">ead of </w:t>
      </w:r>
      <w:r w:rsidR="00D36B28" w:rsidRPr="00177B00">
        <w:rPr>
          <w:rFonts w:ascii="Palatino Linotype" w:eastAsia="Times New Roman" w:hAnsi="Palatino Linotype" w:cs="Times New Roman"/>
          <w:lang w:eastAsia="en-GB"/>
        </w:rPr>
        <w:t>D</w:t>
      </w:r>
      <w:r w:rsidRPr="00177B00">
        <w:rPr>
          <w:rFonts w:ascii="Palatino Linotype" w:eastAsia="Times New Roman" w:hAnsi="Palatino Linotype" w:cs="Times New Roman"/>
          <w:lang w:eastAsia="en-GB"/>
        </w:rPr>
        <w:t>epartment</w:t>
      </w:r>
      <w:r w:rsidR="00D36B28" w:rsidRPr="00177B00">
        <w:rPr>
          <w:rFonts w:ascii="Palatino Linotype" w:eastAsia="Times New Roman" w:hAnsi="Palatino Linotype" w:cs="Times New Roman"/>
          <w:lang w:eastAsia="en-GB"/>
        </w:rPr>
        <w:t xml:space="preserve"> and the CDPL who will determine the appropriate course of action.</w:t>
      </w:r>
    </w:p>
    <w:p w14:paraId="3AB1525A" w14:textId="3FB12C4C" w:rsidR="00857C6C" w:rsidRDefault="00857C6C" w:rsidP="00212D30">
      <w:pPr>
        <w:pStyle w:val="BodyText1"/>
        <w:spacing w:before="0" w:after="0"/>
        <w:ind w:left="0"/>
        <w:jc w:val="both"/>
        <w:rPr>
          <w:rFonts w:ascii="Palatino Linotype" w:eastAsia="Times New Roman" w:hAnsi="Palatino Linotype" w:cs="Times New Roman"/>
          <w:lang w:eastAsia="en-GB"/>
        </w:rPr>
      </w:pPr>
    </w:p>
    <w:p w14:paraId="7B5473A2" w14:textId="77777777" w:rsidR="00857C6C" w:rsidRDefault="00857C6C" w:rsidP="00857C6C">
      <w:pPr>
        <w:spacing w:after="0" w:line="240" w:lineRule="auto"/>
        <w:jc w:val="both"/>
        <w:rPr>
          <w:rFonts w:ascii="Palatino Linotype" w:eastAsia="Times New Roman" w:hAnsi="Palatino Linotype" w:cs="Times New Roman"/>
          <w:b/>
          <w:bCs/>
          <w:color w:val="A5300F" w:themeColor="accent1"/>
          <w:lang w:eastAsia="en-GB"/>
        </w:rPr>
      </w:pPr>
      <w:r w:rsidRPr="002D788F">
        <w:rPr>
          <w:rFonts w:ascii="Palatino Linotype" w:eastAsia="Times New Roman" w:hAnsi="Palatino Linotype" w:cs="Times New Roman"/>
          <w:b/>
          <w:bCs/>
          <w:color w:val="A5300F" w:themeColor="accent1"/>
          <w:lang w:eastAsia="en-GB"/>
        </w:rPr>
        <w:t xml:space="preserve">Further information </w:t>
      </w:r>
    </w:p>
    <w:p w14:paraId="71E50309" w14:textId="77777777" w:rsidR="00857C6C" w:rsidRPr="002D788F" w:rsidRDefault="00857C6C" w:rsidP="00857C6C">
      <w:pPr>
        <w:spacing w:after="0" w:line="240" w:lineRule="auto"/>
        <w:jc w:val="both"/>
        <w:rPr>
          <w:rFonts w:ascii="Palatino Linotype" w:eastAsia="Times New Roman" w:hAnsi="Palatino Linotype" w:cs="Times New Roman"/>
          <w:b/>
          <w:bCs/>
          <w:color w:val="A5300F" w:themeColor="accent1"/>
          <w:lang w:eastAsia="en-GB"/>
        </w:rPr>
      </w:pPr>
    </w:p>
    <w:p w14:paraId="0AFD4524" w14:textId="79B273C4" w:rsidR="00857C6C" w:rsidRPr="00177B00" w:rsidRDefault="00857C6C" w:rsidP="00857C6C">
      <w:pPr>
        <w:pStyle w:val="BodyText1"/>
        <w:spacing w:before="0" w:after="0"/>
        <w:ind w:left="0"/>
        <w:jc w:val="both"/>
        <w:rPr>
          <w:rFonts w:ascii="Palatino Linotype" w:hAnsi="Palatino Linotype"/>
          <w:bCs/>
          <w:lang w:val="en-GB"/>
        </w:rPr>
      </w:pPr>
      <w:r w:rsidRPr="002D788F">
        <w:rPr>
          <w:rFonts w:ascii="Palatino Linotype" w:hAnsi="Palatino Linotype"/>
        </w:rPr>
        <w:t xml:space="preserve">Refer to the ICO website for </w:t>
      </w:r>
      <w:r>
        <w:rPr>
          <w:rFonts w:ascii="Palatino Linotype" w:hAnsi="Palatino Linotype"/>
        </w:rPr>
        <w:t xml:space="preserve">more detailed guidance:  </w:t>
      </w:r>
    </w:p>
    <w:p w14:paraId="5B557DD9" w14:textId="3E5BF636" w:rsidR="00D36B28" w:rsidRPr="00177B00" w:rsidRDefault="00857C6C" w:rsidP="00D36B28">
      <w:pPr>
        <w:spacing w:after="0" w:line="240" w:lineRule="auto"/>
        <w:rPr>
          <w:rFonts w:ascii="Palatino Linotype" w:eastAsia="Times New Roman" w:hAnsi="Palatino Linotype" w:cs="Times New Roman"/>
          <w:color w:val="000000"/>
          <w:lang w:eastAsia="en-GB"/>
        </w:rPr>
      </w:pPr>
      <w:r w:rsidRPr="00857C6C">
        <w:rPr>
          <w:rFonts w:ascii="Palatino Linotype" w:eastAsia="Times New Roman" w:hAnsi="Palatino Linotype" w:cs="Times New Roman"/>
          <w:color w:val="000000"/>
          <w:lang w:eastAsia="en-GB"/>
        </w:rPr>
        <w:t>https://ico.org.uk/for-organisations/guide-to-data-protection/guide-to-the-general-data-protection-regulation-gdpr/individual-rights/right-to-erasure/</w:t>
      </w:r>
    </w:p>
    <w:p w14:paraId="0C7F0AF7" w14:textId="0EB85B31" w:rsidR="001370E3" w:rsidRPr="00177B00" w:rsidRDefault="001370E3">
      <w:pPr>
        <w:jc w:val="center"/>
        <w:rPr>
          <w:rFonts w:ascii="Palatino Linotype" w:hAnsi="Palatino Linotype"/>
          <w:color w:val="C00000"/>
        </w:rPr>
      </w:pPr>
    </w:p>
    <w:sectPr w:rsidR="001370E3" w:rsidRPr="00177B0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1EF41" w14:textId="77777777" w:rsidR="00735915" w:rsidRDefault="00735915" w:rsidP="00F14B2D">
      <w:pPr>
        <w:spacing w:after="0" w:line="240" w:lineRule="auto"/>
      </w:pPr>
      <w:r>
        <w:separator/>
      </w:r>
    </w:p>
  </w:endnote>
  <w:endnote w:type="continuationSeparator" w:id="0">
    <w:p w14:paraId="50F4BBF6" w14:textId="77777777" w:rsidR="00735915" w:rsidRDefault="00735915" w:rsidP="00F14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F14B2D" w:rsidRPr="00212D30" w14:paraId="0681EECC" w14:textId="77777777" w:rsidTr="00E9117B">
      <w:tc>
        <w:tcPr>
          <w:tcW w:w="3005" w:type="dxa"/>
        </w:tcPr>
        <w:p w14:paraId="78F49EAE" w14:textId="77777777" w:rsidR="00F14B2D" w:rsidRPr="00212D30" w:rsidRDefault="00F14B2D" w:rsidP="00F14B2D">
          <w:pPr>
            <w:pStyle w:val="Footer"/>
            <w:rPr>
              <w:rFonts w:ascii="Palatino Linotype" w:hAnsi="Palatino Linotype"/>
              <w:color w:val="7B230B" w:themeColor="accent1" w:themeShade="BF"/>
              <w:sz w:val="16"/>
              <w:szCs w:val="16"/>
            </w:rPr>
          </w:pPr>
          <w:r w:rsidRPr="00212D30">
            <w:rPr>
              <w:rFonts w:ascii="Palatino Linotype" w:hAnsi="Palatino Linotype"/>
              <w:color w:val="7B230B" w:themeColor="accent1" w:themeShade="BF"/>
              <w:sz w:val="16"/>
              <w:szCs w:val="16"/>
            </w:rPr>
            <w:t>Selwyn College, Cambridge</w:t>
          </w:r>
        </w:p>
      </w:tc>
      <w:tc>
        <w:tcPr>
          <w:tcW w:w="3005" w:type="dxa"/>
        </w:tcPr>
        <w:p w14:paraId="5B7867CE" w14:textId="77777777" w:rsidR="00F14B2D" w:rsidRPr="00212D30" w:rsidRDefault="00F14B2D" w:rsidP="00F14B2D">
          <w:pPr>
            <w:pStyle w:val="Footer"/>
            <w:jc w:val="center"/>
            <w:rPr>
              <w:rFonts w:ascii="Palatino Linotype" w:hAnsi="Palatino Linotype"/>
              <w:color w:val="7B230B" w:themeColor="accent1" w:themeShade="BF"/>
              <w:sz w:val="16"/>
              <w:szCs w:val="16"/>
            </w:rPr>
          </w:pPr>
          <w:r w:rsidRPr="00212D30">
            <w:rPr>
              <w:rFonts w:ascii="Palatino Linotype" w:hAnsi="Palatino Linotype"/>
              <w:color w:val="7B230B" w:themeColor="accent1" w:themeShade="BF"/>
              <w:sz w:val="16"/>
              <w:szCs w:val="16"/>
            </w:rPr>
            <w:t>GDPR Guidance Notes</w:t>
          </w:r>
        </w:p>
      </w:tc>
      <w:tc>
        <w:tcPr>
          <w:tcW w:w="3006" w:type="dxa"/>
        </w:tcPr>
        <w:p w14:paraId="35332792" w14:textId="77777777" w:rsidR="00F14B2D" w:rsidRPr="00212D30" w:rsidRDefault="00F14B2D" w:rsidP="00F14B2D">
          <w:pPr>
            <w:pStyle w:val="Footer"/>
            <w:jc w:val="right"/>
            <w:rPr>
              <w:rFonts w:ascii="Palatino Linotype" w:hAnsi="Palatino Linotype"/>
              <w:color w:val="7B230B" w:themeColor="accent1" w:themeShade="BF"/>
              <w:sz w:val="16"/>
              <w:szCs w:val="16"/>
            </w:rPr>
          </w:pPr>
          <w:r w:rsidRPr="00212D30">
            <w:rPr>
              <w:rFonts w:ascii="Palatino Linotype" w:hAnsi="Palatino Linotype"/>
              <w:color w:val="7B230B" w:themeColor="accent1" w:themeShade="BF"/>
              <w:sz w:val="16"/>
              <w:szCs w:val="16"/>
            </w:rPr>
            <w:t>March 2020/Version 1</w:t>
          </w:r>
        </w:p>
      </w:tc>
    </w:tr>
  </w:tbl>
  <w:p w14:paraId="0E2B7AE4" w14:textId="77777777" w:rsidR="00F14B2D" w:rsidRDefault="00F14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AF2BC" w14:textId="77777777" w:rsidR="00735915" w:rsidRDefault="00735915" w:rsidP="00F14B2D">
      <w:pPr>
        <w:spacing w:after="0" w:line="240" w:lineRule="auto"/>
      </w:pPr>
      <w:r>
        <w:separator/>
      </w:r>
    </w:p>
  </w:footnote>
  <w:footnote w:type="continuationSeparator" w:id="0">
    <w:p w14:paraId="171D8F30" w14:textId="77777777" w:rsidR="00735915" w:rsidRDefault="00735915" w:rsidP="00F14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6C01"/>
    <w:multiLevelType w:val="multilevel"/>
    <w:tmpl w:val="63F0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13352"/>
    <w:multiLevelType w:val="multilevel"/>
    <w:tmpl w:val="421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F7B6A"/>
    <w:multiLevelType w:val="multilevel"/>
    <w:tmpl w:val="DFCC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7E7D11"/>
    <w:multiLevelType w:val="hybridMultilevel"/>
    <w:tmpl w:val="7304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821BF"/>
    <w:multiLevelType w:val="multilevel"/>
    <w:tmpl w:val="8FCE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31FBA"/>
    <w:multiLevelType w:val="hybridMultilevel"/>
    <w:tmpl w:val="D1A8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B0936"/>
    <w:multiLevelType w:val="multilevel"/>
    <w:tmpl w:val="34FE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9F19B5"/>
    <w:multiLevelType w:val="hybridMultilevel"/>
    <w:tmpl w:val="E322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301D3"/>
    <w:multiLevelType w:val="multilevel"/>
    <w:tmpl w:val="3A72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075D9C"/>
    <w:multiLevelType w:val="multilevel"/>
    <w:tmpl w:val="E93A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F1553"/>
    <w:multiLevelType w:val="hybridMultilevel"/>
    <w:tmpl w:val="AA8A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E853ED"/>
    <w:multiLevelType w:val="multilevel"/>
    <w:tmpl w:val="E382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7E2983"/>
    <w:multiLevelType w:val="multilevel"/>
    <w:tmpl w:val="879CFCEA"/>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numFmt w:val="decimal"/>
      <w:lvlText w:val=""/>
      <w:lvlJc w:val="left"/>
    </w:lvl>
    <w:lvl w:ilvl="8">
      <w:numFmt w:val="decimal"/>
      <w:lvlText w:val=""/>
      <w:lvlJc w:val="left"/>
    </w:lvl>
  </w:abstractNum>
  <w:abstractNum w:abstractNumId="13" w15:restartNumberingAfterBreak="0">
    <w:nsid w:val="34067B89"/>
    <w:multiLevelType w:val="hybridMultilevel"/>
    <w:tmpl w:val="F5926B7E"/>
    <w:lvl w:ilvl="0" w:tplc="24E6E2EE">
      <w:start w:val="1"/>
      <w:numFmt w:val="bullet"/>
      <w:lvlText w:val="•"/>
      <w:lvlJc w:val="left"/>
      <w:pPr>
        <w:tabs>
          <w:tab w:val="num" w:pos="720"/>
        </w:tabs>
        <w:ind w:left="720" w:hanging="360"/>
      </w:pPr>
      <w:rPr>
        <w:rFonts w:ascii="Times New Roman" w:hAnsi="Times New Roman" w:hint="default"/>
      </w:rPr>
    </w:lvl>
    <w:lvl w:ilvl="1" w:tplc="49440E94" w:tentative="1">
      <w:start w:val="1"/>
      <w:numFmt w:val="bullet"/>
      <w:lvlText w:val="•"/>
      <w:lvlJc w:val="left"/>
      <w:pPr>
        <w:tabs>
          <w:tab w:val="num" w:pos="1440"/>
        </w:tabs>
        <w:ind w:left="1440" w:hanging="360"/>
      </w:pPr>
      <w:rPr>
        <w:rFonts w:ascii="Times New Roman" w:hAnsi="Times New Roman" w:hint="default"/>
      </w:rPr>
    </w:lvl>
    <w:lvl w:ilvl="2" w:tplc="BF38424E" w:tentative="1">
      <w:start w:val="1"/>
      <w:numFmt w:val="bullet"/>
      <w:lvlText w:val="•"/>
      <w:lvlJc w:val="left"/>
      <w:pPr>
        <w:tabs>
          <w:tab w:val="num" w:pos="2160"/>
        </w:tabs>
        <w:ind w:left="2160" w:hanging="360"/>
      </w:pPr>
      <w:rPr>
        <w:rFonts w:ascii="Times New Roman" w:hAnsi="Times New Roman" w:hint="default"/>
      </w:rPr>
    </w:lvl>
    <w:lvl w:ilvl="3" w:tplc="F5CAD94A" w:tentative="1">
      <w:start w:val="1"/>
      <w:numFmt w:val="bullet"/>
      <w:lvlText w:val="•"/>
      <w:lvlJc w:val="left"/>
      <w:pPr>
        <w:tabs>
          <w:tab w:val="num" w:pos="2880"/>
        </w:tabs>
        <w:ind w:left="2880" w:hanging="360"/>
      </w:pPr>
      <w:rPr>
        <w:rFonts w:ascii="Times New Roman" w:hAnsi="Times New Roman" w:hint="default"/>
      </w:rPr>
    </w:lvl>
    <w:lvl w:ilvl="4" w:tplc="6F14B110" w:tentative="1">
      <w:start w:val="1"/>
      <w:numFmt w:val="bullet"/>
      <w:lvlText w:val="•"/>
      <w:lvlJc w:val="left"/>
      <w:pPr>
        <w:tabs>
          <w:tab w:val="num" w:pos="3600"/>
        </w:tabs>
        <w:ind w:left="3600" w:hanging="360"/>
      </w:pPr>
      <w:rPr>
        <w:rFonts w:ascii="Times New Roman" w:hAnsi="Times New Roman" w:hint="default"/>
      </w:rPr>
    </w:lvl>
    <w:lvl w:ilvl="5" w:tplc="28464D04" w:tentative="1">
      <w:start w:val="1"/>
      <w:numFmt w:val="bullet"/>
      <w:lvlText w:val="•"/>
      <w:lvlJc w:val="left"/>
      <w:pPr>
        <w:tabs>
          <w:tab w:val="num" w:pos="4320"/>
        </w:tabs>
        <w:ind w:left="4320" w:hanging="360"/>
      </w:pPr>
      <w:rPr>
        <w:rFonts w:ascii="Times New Roman" w:hAnsi="Times New Roman" w:hint="default"/>
      </w:rPr>
    </w:lvl>
    <w:lvl w:ilvl="6" w:tplc="03D0C58C" w:tentative="1">
      <w:start w:val="1"/>
      <w:numFmt w:val="bullet"/>
      <w:lvlText w:val="•"/>
      <w:lvlJc w:val="left"/>
      <w:pPr>
        <w:tabs>
          <w:tab w:val="num" w:pos="5040"/>
        </w:tabs>
        <w:ind w:left="5040" w:hanging="360"/>
      </w:pPr>
      <w:rPr>
        <w:rFonts w:ascii="Times New Roman" w:hAnsi="Times New Roman" w:hint="default"/>
      </w:rPr>
    </w:lvl>
    <w:lvl w:ilvl="7" w:tplc="2848D820" w:tentative="1">
      <w:start w:val="1"/>
      <w:numFmt w:val="bullet"/>
      <w:lvlText w:val="•"/>
      <w:lvlJc w:val="left"/>
      <w:pPr>
        <w:tabs>
          <w:tab w:val="num" w:pos="5760"/>
        </w:tabs>
        <w:ind w:left="5760" w:hanging="360"/>
      </w:pPr>
      <w:rPr>
        <w:rFonts w:ascii="Times New Roman" w:hAnsi="Times New Roman" w:hint="default"/>
      </w:rPr>
    </w:lvl>
    <w:lvl w:ilvl="8" w:tplc="E6B06BE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DCB4CB6"/>
    <w:multiLevelType w:val="multilevel"/>
    <w:tmpl w:val="554C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015A4A"/>
    <w:multiLevelType w:val="hybridMultilevel"/>
    <w:tmpl w:val="1764A4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8B21DD"/>
    <w:multiLevelType w:val="hybridMultilevel"/>
    <w:tmpl w:val="6158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055F6"/>
    <w:multiLevelType w:val="multilevel"/>
    <w:tmpl w:val="2708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77C17"/>
    <w:multiLevelType w:val="hybridMultilevel"/>
    <w:tmpl w:val="91248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2827A18"/>
    <w:multiLevelType w:val="multilevel"/>
    <w:tmpl w:val="889E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D21A7D"/>
    <w:multiLevelType w:val="multilevel"/>
    <w:tmpl w:val="C44A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82E73"/>
    <w:multiLevelType w:val="multilevel"/>
    <w:tmpl w:val="67A0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6A14A2"/>
    <w:multiLevelType w:val="hybridMultilevel"/>
    <w:tmpl w:val="5F7E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04027D"/>
    <w:multiLevelType w:val="hybridMultilevel"/>
    <w:tmpl w:val="2F7068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9D2C82"/>
    <w:multiLevelType w:val="hybridMultilevel"/>
    <w:tmpl w:val="5FD0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B03B0"/>
    <w:multiLevelType w:val="multilevel"/>
    <w:tmpl w:val="66A6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DD377B"/>
    <w:multiLevelType w:val="multilevel"/>
    <w:tmpl w:val="49FC9C0A"/>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7" w15:restartNumberingAfterBreak="0">
    <w:nsid w:val="745B269E"/>
    <w:multiLevelType w:val="hybridMultilevel"/>
    <w:tmpl w:val="537E6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452F64"/>
    <w:multiLevelType w:val="hybridMultilevel"/>
    <w:tmpl w:val="912A8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0F60BF"/>
    <w:multiLevelType w:val="multilevel"/>
    <w:tmpl w:val="7F72CE4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0" w15:restartNumberingAfterBreak="0">
    <w:nsid w:val="7B3A3141"/>
    <w:multiLevelType w:val="multilevel"/>
    <w:tmpl w:val="926C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
  </w:num>
  <w:num w:numId="3">
    <w:abstractNumId w:val="4"/>
  </w:num>
  <w:num w:numId="4">
    <w:abstractNumId w:val="7"/>
  </w:num>
  <w:num w:numId="5">
    <w:abstractNumId w:val="9"/>
  </w:num>
  <w:num w:numId="6">
    <w:abstractNumId w:val="14"/>
  </w:num>
  <w:num w:numId="7">
    <w:abstractNumId w:val="17"/>
  </w:num>
  <w:num w:numId="8">
    <w:abstractNumId w:val="20"/>
  </w:num>
  <w:num w:numId="9">
    <w:abstractNumId w:val="24"/>
  </w:num>
  <w:num w:numId="10">
    <w:abstractNumId w:val="18"/>
  </w:num>
  <w:num w:numId="11">
    <w:abstractNumId w:val="28"/>
  </w:num>
  <w:num w:numId="12">
    <w:abstractNumId w:val="13"/>
  </w:num>
  <w:num w:numId="13">
    <w:abstractNumId w:val="23"/>
  </w:num>
  <w:num w:numId="14">
    <w:abstractNumId w:val="10"/>
  </w:num>
  <w:num w:numId="15">
    <w:abstractNumId w:val="22"/>
  </w:num>
  <w:num w:numId="16">
    <w:abstractNumId w:val="15"/>
  </w:num>
  <w:num w:numId="17">
    <w:abstractNumId w:val="1"/>
  </w:num>
  <w:num w:numId="18">
    <w:abstractNumId w:val="26"/>
  </w:num>
  <w:num w:numId="19">
    <w:abstractNumId w:val="16"/>
  </w:num>
  <w:num w:numId="20">
    <w:abstractNumId w:val="2"/>
  </w:num>
  <w:num w:numId="21">
    <w:abstractNumId w:val="30"/>
  </w:num>
  <w:num w:numId="22">
    <w:abstractNumId w:val="11"/>
  </w:num>
  <w:num w:numId="23">
    <w:abstractNumId w:val="19"/>
  </w:num>
  <w:num w:numId="24">
    <w:abstractNumId w:val="8"/>
  </w:num>
  <w:num w:numId="25">
    <w:abstractNumId w:val="25"/>
  </w:num>
  <w:num w:numId="26">
    <w:abstractNumId w:val="0"/>
  </w:num>
  <w:num w:numId="27">
    <w:abstractNumId w:val="6"/>
  </w:num>
  <w:num w:numId="28">
    <w:abstractNumId w:val="21"/>
  </w:num>
  <w:num w:numId="29">
    <w:abstractNumId w:val="27"/>
  </w:num>
  <w:num w:numId="30">
    <w:abstractNumId w:val="2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822"/>
    <w:rsid w:val="00045717"/>
    <w:rsid w:val="000503DB"/>
    <w:rsid w:val="0009121C"/>
    <w:rsid w:val="00091715"/>
    <w:rsid w:val="000A2FC1"/>
    <w:rsid w:val="000A6307"/>
    <w:rsid w:val="000F58E7"/>
    <w:rsid w:val="001147EE"/>
    <w:rsid w:val="001220E5"/>
    <w:rsid w:val="001370E3"/>
    <w:rsid w:val="00177B00"/>
    <w:rsid w:val="00190130"/>
    <w:rsid w:val="001A25AC"/>
    <w:rsid w:val="001B16F6"/>
    <w:rsid w:val="001E2D09"/>
    <w:rsid w:val="00203AF5"/>
    <w:rsid w:val="00212D30"/>
    <w:rsid w:val="00227F1B"/>
    <w:rsid w:val="00230860"/>
    <w:rsid w:val="00237D9D"/>
    <w:rsid w:val="0025458C"/>
    <w:rsid w:val="0028576A"/>
    <w:rsid w:val="00291809"/>
    <w:rsid w:val="00306822"/>
    <w:rsid w:val="003A47A8"/>
    <w:rsid w:val="003E2EE8"/>
    <w:rsid w:val="00443431"/>
    <w:rsid w:val="004671FC"/>
    <w:rsid w:val="004B0B20"/>
    <w:rsid w:val="004F59C0"/>
    <w:rsid w:val="00526206"/>
    <w:rsid w:val="00576489"/>
    <w:rsid w:val="00587DD0"/>
    <w:rsid w:val="005A4FA9"/>
    <w:rsid w:val="00606730"/>
    <w:rsid w:val="006212F2"/>
    <w:rsid w:val="00661316"/>
    <w:rsid w:val="00686F1E"/>
    <w:rsid w:val="0069407F"/>
    <w:rsid w:val="006B6198"/>
    <w:rsid w:val="006D0B2E"/>
    <w:rsid w:val="006F4136"/>
    <w:rsid w:val="00735915"/>
    <w:rsid w:val="00757D15"/>
    <w:rsid w:val="00774F13"/>
    <w:rsid w:val="00787E59"/>
    <w:rsid w:val="007A508D"/>
    <w:rsid w:val="00831693"/>
    <w:rsid w:val="00857C6C"/>
    <w:rsid w:val="00864349"/>
    <w:rsid w:val="008C756A"/>
    <w:rsid w:val="008D4D9F"/>
    <w:rsid w:val="008F2D49"/>
    <w:rsid w:val="009150D4"/>
    <w:rsid w:val="009155CA"/>
    <w:rsid w:val="0093018F"/>
    <w:rsid w:val="009E4D55"/>
    <w:rsid w:val="009F2B92"/>
    <w:rsid w:val="00A66755"/>
    <w:rsid w:val="00A777BD"/>
    <w:rsid w:val="00AA69DA"/>
    <w:rsid w:val="00AE4B5E"/>
    <w:rsid w:val="00AE68BC"/>
    <w:rsid w:val="00AF6D73"/>
    <w:rsid w:val="00B23D1B"/>
    <w:rsid w:val="00B34E52"/>
    <w:rsid w:val="00B65AA1"/>
    <w:rsid w:val="00B70F2C"/>
    <w:rsid w:val="00B84FFB"/>
    <w:rsid w:val="00C14863"/>
    <w:rsid w:val="00C34C64"/>
    <w:rsid w:val="00C40538"/>
    <w:rsid w:val="00C82B6A"/>
    <w:rsid w:val="00CC0C27"/>
    <w:rsid w:val="00CD4667"/>
    <w:rsid w:val="00CD6113"/>
    <w:rsid w:val="00D36B28"/>
    <w:rsid w:val="00D80B57"/>
    <w:rsid w:val="00D82B0F"/>
    <w:rsid w:val="00D84FE3"/>
    <w:rsid w:val="00DB6BEB"/>
    <w:rsid w:val="00DC0256"/>
    <w:rsid w:val="00E02EF8"/>
    <w:rsid w:val="00E43B4E"/>
    <w:rsid w:val="00E8664A"/>
    <w:rsid w:val="00EA7CF4"/>
    <w:rsid w:val="00EB4EDB"/>
    <w:rsid w:val="00EE1043"/>
    <w:rsid w:val="00F14B2D"/>
    <w:rsid w:val="00F610D2"/>
    <w:rsid w:val="00FA010D"/>
    <w:rsid w:val="00FB6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F72C"/>
  <w15:chartTrackingRefBased/>
  <w15:docId w15:val="{46D21D79-9A7C-4CC5-B695-19ECBD4A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F1E"/>
  </w:style>
  <w:style w:type="paragraph" w:styleId="Heading1">
    <w:name w:val="heading 1"/>
    <w:basedOn w:val="Normal"/>
    <w:next w:val="Normal"/>
    <w:link w:val="Heading1Char"/>
    <w:uiPriority w:val="9"/>
    <w:qFormat/>
    <w:rsid w:val="00686F1E"/>
    <w:pPr>
      <w:keepNext/>
      <w:keepLines/>
      <w:pBdr>
        <w:bottom w:val="single" w:sz="4" w:space="1" w:color="A5300F" w:themeColor="accent1"/>
      </w:pBdr>
      <w:spacing w:before="400" w:after="40" w:line="240" w:lineRule="auto"/>
      <w:outlineLvl w:val="0"/>
    </w:pPr>
    <w:rPr>
      <w:rFonts w:asciiTheme="majorHAnsi" w:eastAsiaTheme="majorEastAsia" w:hAnsiTheme="majorHAnsi" w:cstheme="majorBidi"/>
      <w:color w:val="7B230B" w:themeColor="accent1" w:themeShade="BF"/>
      <w:sz w:val="36"/>
      <w:szCs w:val="36"/>
    </w:rPr>
  </w:style>
  <w:style w:type="paragraph" w:styleId="Heading2">
    <w:name w:val="heading 2"/>
    <w:basedOn w:val="Normal"/>
    <w:next w:val="Normal"/>
    <w:link w:val="Heading2Char"/>
    <w:uiPriority w:val="9"/>
    <w:unhideWhenUsed/>
    <w:qFormat/>
    <w:rsid w:val="00686F1E"/>
    <w:pPr>
      <w:keepNext/>
      <w:keepLines/>
      <w:spacing w:before="160" w:after="0" w:line="240" w:lineRule="auto"/>
      <w:outlineLvl w:val="1"/>
    </w:pPr>
    <w:rPr>
      <w:rFonts w:asciiTheme="majorHAnsi" w:eastAsiaTheme="majorEastAsia" w:hAnsiTheme="majorHAnsi" w:cstheme="majorBidi"/>
      <w:color w:val="7B230B" w:themeColor="accent1" w:themeShade="BF"/>
      <w:sz w:val="28"/>
      <w:szCs w:val="28"/>
    </w:rPr>
  </w:style>
  <w:style w:type="paragraph" w:styleId="Heading3">
    <w:name w:val="heading 3"/>
    <w:basedOn w:val="Normal"/>
    <w:next w:val="Normal"/>
    <w:link w:val="Heading3Char"/>
    <w:uiPriority w:val="9"/>
    <w:unhideWhenUsed/>
    <w:qFormat/>
    <w:rsid w:val="00686F1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686F1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686F1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86F1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686F1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686F1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686F1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6F1E"/>
    <w:rPr>
      <w:b/>
      <w:bCs/>
    </w:rPr>
  </w:style>
  <w:style w:type="paragraph" w:customStyle="1" w:styleId="BodyText1">
    <w:name w:val="Body Text 1"/>
    <w:basedOn w:val="BodyText"/>
    <w:rsid w:val="00306822"/>
    <w:pPr>
      <w:spacing w:before="120" w:line="240" w:lineRule="auto"/>
      <w:ind w:left="720"/>
    </w:pPr>
    <w:rPr>
      <w:rFonts w:ascii="Calibri" w:eastAsia="Calibri" w:hAnsi="Calibri" w:cs="Calibri"/>
      <w:lang w:val="en-US"/>
    </w:rPr>
  </w:style>
  <w:style w:type="paragraph" w:customStyle="1" w:styleId="Level1Heading">
    <w:name w:val="Level 1 Heading"/>
    <w:basedOn w:val="BodyText1"/>
    <w:rsid w:val="00306822"/>
    <w:pPr>
      <w:keepNext/>
      <w:numPr>
        <w:numId w:val="1"/>
      </w:numPr>
      <w:tabs>
        <w:tab w:val="clear" w:pos="720"/>
        <w:tab w:val="num" w:pos="360"/>
      </w:tabs>
      <w:ind w:firstLine="0"/>
      <w:outlineLvl w:val="2"/>
    </w:pPr>
    <w:rPr>
      <w:b/>
    </w:rPr>
  </w:style>
  <w:style w:type="paragraph" w:customStyle="1" w:styleId="Level2Number">
    <w:name w:val="Level 2 Number"/>
    <w:basedOn w:val="BodyText2"/>
    <w:rsid w:val="00306822"/>
    <w:pPr>
      <w:numPr>
        <w:ilvl w:val="1"/>
        <w:numId w:val="1"/>
      </w:numPr>
      <w:tabs>
        <w:tab w:val="clear" w:pos="720"/>
        <w:tab w:val="num" w:pos="360"/>
      </w:tabs>
      <w:spacing w:before="120" w:line="240" w:lineRule="auto"/>
      <w:ind w:left="0" w:firstLine="0"/>
    </w:pPr>
    <w:rPr>
      <w:rFonts w:ascii="Calibri" w:eastAsia="Calibri" w:hAnsi="Calibri" w:cs="Calibri"/>
      <w:lang w:val="en-US"/>
    </w:rPr>
  </w:style>
  <w:style w:type="paragraph" w:customStyle="1" w:styleId="Level3Number">
    <w:name w:val="Level 3 Number"/>
    <w:basedOn w:val="BodyText3"/>
    <w:rsid w:val="00306822"/>
    <w:pPr>
      <w:numPr>
        <w:ilvl w:val="2"/>
        <w:numId w:val="1"/>
      </w:numPr>
      <w:tabs>
        <w:tab w:val="clear" w:pos="1440"/>
        <w:tab w:val="num" w:pos="360"/>
      </w:tabs>
      <w:spacing w:line="240" w:lineRule="auto"/>
      <w:ind w:left="0" w:firstLine="0"/>
    </w:pPr>
    <w:rPr>
      <w:rFonts w:ascii="Calibri" w:eastAsia="Calibri" w:hAnsi="Calibri" w:cs="Calibri"/>
      <w:sz w:val="22"/>
      <w:szCs w:val="22"/>
      <w:lang w:val="en-US"/>
    </w:rPr>
  </w:style>
  <w:style w:type="paragraph" w:customStyle="1" w:styleId="Level4Number">
    <w:name w:val="Level 4 Number"/>
    <w:basedOn w:val="Normal"/>
    <w:rsid w:val="00306822"/>
    <w:pPr>
      <w:numPr>
        <w:ilvl w:val="3"/>
        <w:numId w:val="1"/>
      </w:numPr>
      <w:spacing w:after="60" w:line="240" w:lineRule="auto"/>
    </w:pPr>
    <w:rPr>
      <w:rFonts w:ascii="Calibri" w:eastAsia="Calibri" w:hAnsi="Calibri" w:cs="Calibri"/>
      <w:lang w:val="en-US"/>
    </w:rPr>
  </w:style>
  <w:style w:type="paragraph" w:customStyle="1" w:styleId="Level5Number">
    <w:name w:val="Level 5 Number"/>
    <w:basedOn w:val="Normal"/>
    <w:rsid w:val="00306822"/>
    <w:pPr>
      <w:numPr>
        <w:ilvl w:val="4"/>
        <w:numId w:val="1"/>
      </w:numPr>
      <w:spacing w:after="60" w:line="240" w:lineRule="auto"/>
    </w:pPr>
    <w:rPr>
      <w:rFonts w:ascii="Calibri" w:eastAsia="Calibri" w:hAnsi="Calibri" w:cs="Calibri"/>
      <w:lang w:val="en-US"/>
    </w:rPr>
  </w:style>
  <w:style w:type="paragraph" w:customStyle="1" w:styleId="Level6Number">
    <w:name w:val="Level 6 Number"/>
    <w:basedOn w:val="Normal"/>
    <w:rsid w:val="00306822"/>
    <w:pPr>
      <w:numPr>
        <w:ilvl w:val="5"/>
        <w:numId w:val="1"/>
      </w:numPr>
      <w:spacing w:after="60" w:line="240" w:lineRule="auto"/>
    </w:pPr>
    <w:rPr>
      <w:rFonts w:ascii="Calibri" w:eastAsia="Calibri" w:hAnsi="Calibri" w:cs="Calibri"/>
      <w:lang w:val="en-US"/>
    </w:rPr>
  </w:style>
  <w:style w:type="paragraph" w:customStyle="1" w:styleId="Level7Number">
    <w:name w:val="Level 7 Number"/>
    <w:basedOn w:val="Normal"/>
    <w:rsid w:val="00306822"/>
    <w:pPr>
      <w:numPr>
        <w:ilvl w:val="6"/>
        <w:numId w:val="1"/>
      </w:numPr>
      <w:spacing w:after="60" w:line="240" w:lineRule="auto"/>
    </w:pPr>
    <w:rPr>
      <w:rFonts w:ascii="Calibri" w:eastAsia="Calibri" w:hAnsi="Calibri" w:cs="Calibri"/>
      <w:lang w:val="en-US"/>
    </w:rPr>
  </w:style>
  <w:style w:type="paragraph" w:styleId="BodyText">
    <w:name w:val="Body Text"/>
    <w:basedOn w:val="Normal"/>
    <w:link w:val="BodyTextChar"/>
    <w:uiPriority w:val="99"/>
    <w:unhideWhenUsed/>
    <w:rsid w:val="00306822"/>
  </w:style>
  <w:style w:type="character" w:customStyle="1" w:styleId="BodyTextChar">
    <w:name w:val="Body Text Char"/>
    <w:basedOn w:val="DefaultParagraphFont"/>
    <w:link w:val="BodyText"/>
    <w:uiPriority w:val="99"/>
    <w:rsid w:val="00306822"/>
  </w:style>
  <w:style w:type="paragraph" w:styleId="BodyText2">
    <w:name w:val="Body Text 2"/>
    <w:basedOn w:val="Normal"/>
    <w:link w:val="BodyText2Char"/>
    <w:uiPriority w:val="99"/>
    <w:semiHidden/>
    <w:unhideWhenUsed/>
    <w:rsid w:val="00306822"/>
    <w:pPr>
      <w:spacing w:line="480" w:lineRule="auto"/>
    </w:pPr>
  </w:style>
  <w:style w:type="character" w:customStyle="1" w:styleId="BodyText2Char">
    <w:name w:val="Body Text 2 Char"/>
    <w:basedOn w:val="DefaultParagraphFont"/>
    <w:link w:val="BodyText2"/>
    <w:uiPriority w:val="99"/>
    <w:semiHidden/>
    <w:rsid w:val="00306822"/>
  </w:style>
  <w:style w:type="paragraph" w:styleId="BodyText3">
    <w:name w:val="Body Text 3"/>
    <w:basedOn w:val="Normal"/>
    <w:link w:val="BodyText3Char"/>
    <w:uiPriority w:val="99"/>
    <w:semiHidden/>
    <w:unhideWhenUsed/>
    <w:rsid w:val="00306822"/>
    <w:rPr>
      <w:sz w:val="16"/>
      <w:szCs w:val="16"/>
    </w:rPr>
  </w:style>
  <w:style w:type="character" w:customStyle="1" w:styleId="BodyText3Char">
    <w:name w:val="Body Text 3 Char"/>
    <w:basedOn w:val="DefaultParagraphFont"/>
    <w:link w:val="BodyText3"/>
    <w:uiPriority w:val="99"/>
    <w:semiHidden/>
    <w:rsid w:val="00306822"/>
    <w:rPr>
      <w:sz w:val="16"/>
      <w:szCs w:val="16"/>
    </w:rPr>
  </w:style>
  <w:style w:type="character" w:customStyle="1" w:styleId="Heading1Char">
    <w:name w:val="Heading 1 Char"/>
    <w:basedOn w:val="DefaultParagraphFont"/>
    <w:link w:val="Heading1"/>
    <w:uiPriority w:val="9"/>
    <w:rsid w:val="00686F1E"/>
    <w:rPr>
      <w:rFonts w:asciiTheme="majorHAnsi" w:eastAsiaTheme="majorEastAsia" w:hAnsiTheme="majorHAnsi" w:cstheme="majorBidi"/>
      <w:color w:val="7B230B" w:themeColor="accent1" w:themeShade="BF"/>
      <w:sz w:val="36"/>
      <w:szCs w:val="36"/>
    </w:rPr>
  </w:style>
  <w:style w:type="character" w:customStyle="1" w:styleId="Heading2Char">
    <w:name w:val="Heading 2 Char"/>
    <w:basedOn w:val="DefaultParagraphFont"/>
    <w:link w:val="Heading2"/>
    <w:uiPriority w:val="9"/>
    <w:rsid w:val="00686F1E"/>
    <w:rPr>
      <w:rFonts w:asciiTheme="majorHAnsi" w:eastAsiaTheme="majorEastAsia" w:hAnsiTheme="majorHAnsi" w:cstheme="majorBidi"/>
      <w:color w:val="7B230B" w:themeColor="accent1" w:themeShade="BF"/>
      <w:sz w:val="28"/>
      <w:szCs w:val="28"/>
    </w:rPr>
  </w:style>
  <w:style w:type="character" w:customStyle="1" w:styleId="Heading3Char">
    <w:name w:val="Heading 3 Char"/>
    <w:basedOn w:val="DefaultParagraphFont"/>
    <w:link w:val="Heading3"/>
    <w:uiPriority w:val="9"/>
    <w:rsid w:val="00686F1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686F1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686F1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686F1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686F1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686F1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686F1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686F1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686F1E"/>
    <w:pPr>
      <w:spacing w:after="0" w:line="240" w:lineRule="auto"/>
      <w:contextualSpacing/>
    </w:pPr>
    <w:rPr>
      <w:rFonts w:asciiTheme="majorHAnsi" w:eastAsiaTheme="majorEastAsia" w:hAnsiTheme="majorHAnsi" w:cstheme="majorBidi"/>
      <w:color w:val="7B230B" w:themeColor="accent1" w:themeShade="BF"/>
      <w:spacing w:val="-7"/>
      <w:sz w:val="80"/>
      <w:szCs w:val="80"/>
    </w:rPr>
  </w:style>
  <w:style w:type="character" w:customStyle="1" w:styleId="TitleChar">
    <w:name w:val="Title Char"/>
    <w:basedOn w:val="DefaultParagraphFont"/>
    <w:link w:val="Title"/>
    <w:uiPriority w:val="10"/>
    <w:rsid w:val="00686F1E"/>
    <w:rPr>
      <w:rFonts w:asciiTheme="majorHAnsi" w:eastAsiaTheme="majorEastAsia" w:hAnsiTheme="majorHAnsi" w:cstheme="majorBidi"/>
      <w:color w:val="7B230B" w:themeColor="accent1" w:themeShade="BF"/>
      <w:spacing w:val="-7"/>
      <w:sz w:val="80"/>
      <w:szCs w:val="80"/>
    </w:rPr>
  </w:style>
  <w:style w:type="paragraph" w:styleId="Subtitle">
    <w:name w:val="Subtitle"/>
    <w:basedOn w:val="Normal"/>
    <w:next w:val="Normal"/>
    <w:link w:val="SubtitleChar"/>
    <w:uiPriority w:val="11"/>
    <w:qFormat/>
    <w:rsid w:val="00686F1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686F1E"/>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686F1E"/>
    <w:rPr>
      <w:i/>
      <w:iCs/>
    </w:rPr>
  </w:style>
  <w:style w:type="paragraph" w:styleId="NoSpacing">
    <w:name w:val="No Spacing"/>
    <w:uiPriority w:val="1"/>
    <w:qFormat/>
    <w:rsid w:val="00686F1E"/>
    <w:pPr>
      <w:spacing w:after="0" w:line="240" w:lineRule="auto"/>
    </w:pPr>
  </w:style>
  <w:style w:type="paragraph" w:styleId="Quote">
    <w:name w:val="Quote"/>
    <w:basedOn w:val="Normal"/>
    <w:next w:val="Normal"/>
    <w:link w:val="QuoteChar"/>
    <w:uiPriority w:val="29"/>
    <w:qFormat/>
    <w:rsid w:val="00686F1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86F1E"/>
    <w:rPr>
      <w:i/>
      <w:iCs/>
    </w:rPr>
  </w:style>
  <w:style w:type="paragraph" w:styleId="IntenseQuote">
    <w:name w:val="Intense Quote"/>
    <w:basedOn w:val="Normal"/>
    <w:next w:val="Normal"/>
    <w:link w:val="IntenseQuoteChar"/>
    <w:uiPriority w:val="30"/>
    <w:qFormat/>
    <w:rsid w:val="00686F1E"/>
    <w:pPr>
      <w:spacing w:before="100" w:beforeAutospacing="1" w:after="240"/>
      <w:ind w:left="864" w:right="864"/>
      <w:jc w:val="center"/>
    </w:pPr>
    <w:rPr>
      <w:rFonts w:asciiTheme="majorHAnsi" w:eastAsiaTheme="majorEastAsia" w:hAnsiTheme="majorHAnsi" w:cstheme="majorBidi"/>
      <w:color w:val="A5300F" w:themeColor="accent1"/>
      <w:sz w:val="28"/>
      <w:szCs w:val="28"/>
    </w:rPr>
  </w:style>
  <w:style w:type="character" w:customStyle="1" w:styleId="IntenseQuoteChar">
    <w:name w:val="Intense Quote Char"/>
    <w:basedOn w:val="DefaultParagraphFont"/>
    <w:link w:val="IntenseQuote"/>
    <w:uiPriority w:val="30"/>
    <w:rsid w:val="00686F1E"/>
    <w:rPr>
      <w:rFonts w:asciiTheme="majorHAnsi" w:eastAsiaTheme="majorEastAsia" w:hAnsiTheme="majorHAnsi" w:cstheme="majorBidi"/>
      <w:color w:val="A5300F" w:themeColor="accent1"/>
      <w:sz w:val="28"/>
      <w:szCs w:val="28"/>
    </w:rPr>
  </w:style>
  <w:style w:type="character" w:styleId="SubtleEmphasis">
    <w:name w:val="Subtle Emphasis"/>
    <w:basedOn w:val="DefaultParagraphFont"/>
    <w:uiPriority w:val="19"/>
    <w:qFormat/>
    <w:rsid w:val="00686F1E"/>
    <w:rPr>
      <w:i/>
      <w:iCs/>
      <w:color w:val="595959" w:themeColor="text1" w:themeTint="A6"/>
    </w:rPr>
  </w:style>
  <w:style w:type="character" w:styleId="IntenseEmphasis">
    <w:name w:val="Intense Emphasis"/>
    <w:basedOn w:val="DefaultParagraphFont"/>
    <w:uiPriority w:val="21"/>
    <w:qFormat/>
    <w:rsid w:val="00686F1E"/>
    <w:rPr>
      <w:b/>
      <w:bCs/>
      <w:i/>
      <w:iCs/>
    </w:rPr>
  </w:style>
  <w:style w:type="character" w:styleId="SubtleReference">
    <w:name w:val="Subtle Reference"/>
    <w:basedOn w:val="DefaultParagraphFont"/>
    <w:uiPriority w:val="31"/>
    <w:qFormat/>
    <w:rsid w:val="00686F1E"/>
    <w:rPr>
      <w:smallCaps/>
      <w:color w:val="404040" w:themeColor="text1" w:themeTint="BF"/>
    </w:rPr>
  </w:style>
  <w:style w:type="character" w:styleId="IntenseReference">
    <w:name w:val="Intense Reference"/>
    <w:basedOn w:val="DefaultParagraphFont"/>
    <w:uiPriority w:val="32"/>
    <w:qFormat/>
    <w:rsid w:val="00686F1E"/>
    <w:rPr>
      <w:b/>
      <w:bCs/>
      <w:smallCaps/>
      <w:u w:val="single"/>
    </w:rPr>
  </w:style>
  <w:style w:type="character" w:styleId="BookTitle">
    <w:name w:val="Book Title"/>
    <w:basedOn w:val="DefaultParagraphFont"/>
    <w:uiPriority w:val="33"/>
    <w:qFormat/>
    <w:rsid w:val="00686F1E"/>
    <w:rPr>
      <w:b/>
      <w:bCs/>
      <w:smallCaps/>
    </w:rPr>
  </w:style>
  <w:style w:type="paragraph" w:styleId="TOCHeading">
    <w:name w:val="TOC Heading"/>
    <w:basedOn w:val="Heading1"/>
    <w:next w:val="Normal"/>
    <w:uiPriority w:val="39"/>
    <w:semiHidden/>
    <w:unhideWhenUsed/>
    <w:qFormat/>
    <w:rsid w:val="00686F1E"/>
    <w:pPr>
      <w:outlineLvl w:val="9"/>
    </w:pPr>
  </w:style>
  <w:style w:type="paragraph" w:styleId="ListParagraph">
    <w:name w:val="List Paragraph"/>
    <w:basedOn w:val="Normal"/>
    <w:uiPriority w:val="34"/>
    <w:qFormat/>
    <w:rsid w:val="000A6307"/>
    <w:pPr>
      <w:ind w:left="720"/>
      <w:contextualSpacing/>
    </w:pPr>
  </w:style>
  <w:style w:type="character" w:styleId="Hyperlink">
    <w:name w:val="Hyperlink"/>
    <w:basedOn w:val="DefaultParagraphFont"/>
    <w:uiPriority w:val="99"/>
    <w:unhideWhenUsed/>
    <w:rsid w:val="00757D15"/>
    <w:rPr>
      <w:color w:val="6B9F25" w:themeColor="hyperlink"/>
      <w:u w:val="single"/>
    </w:rPr>
  </w:style>
  <w:style w:type="character" w:customStyle="1" w:styleId="UnresolvedMention">
    <w:name w:val="Unresolved Mention"/>
    <w:basedOn w:val="DefaultParagraphFont"/>
    <w:uiPriority w:val="99"/>
    <w:semiHidden/>
    <w:unhideWhenUsed/>
    <w:rsid w:val="00757D15"/>
    <w:rPr>
      <w:color w:val="605E5C"/>
      <w:shd w:val="clear" w:color="auto" w:fill="E1DFDD"/>
    </w:rPr>
  </w:style>
  <w:style w:type="table" w:styleId="TableGrid">
    <w:name w:val="Table Grid"/>
    <w:basedOn w:val="TableNormal"/>
    <w:uiPriority w:val="39"/>
    <w:rsid w:val="00D84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664A"/>
    <w:rPr>
      <w:color w:val="B26B02" w:themeColor="followedHyperlink"/>
      <w:u w:val="single"/>
    </w:rPr>
  </w:style>
  <w:style w:type="paragraph" w:styleId="NormalWeb">
    <w:name w:val="Normal (Web)"/>
    <w:basedOn w:val="Normal"/>
    <w:uiPriority w:val="99"/>
    <w:semiHidden/>
    <w:unhideWhenUsed/>
    <w:rsid w:val="00CD61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inTable41">
    <w:name w:val="Plain Table 41"/>
    <w:qFormat/>
    <w:rsid w:val="006F4136"/>
    <w:rPr>
      <w:b/>
      <w:i/>
      <w:sz w:val="22"/>
      <w:szCs w:val="22"/>
      <w:lang w:val="en-US" w:eastAsia="en-US" w:bidi="ar-SA"/>
    </w:rPr>
  </w:style>
  <w:style w:type="paragraph" w:styleId="Header">
    <w:name w:val="header"/>
    <w:basedOn w:val="Normal"/>
    <w:link w:val="HeaderChar"/>
    <w:uiPriority w:val="99"/>
    <w:unhideWhenUsed/>
    <w:rsid w:val="00F14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B2D"/>
  </w:style>
  <w:style w:type="paragraph" w:styleId="Footer">
    <w:name w:val="footer"/>
    <w:basedOn w:val="Normal"/>
    <w:link w:val="FooterChar"/>
    <w:uiPriority w:val="99"/>
    <w:unhideWhenUsed/>
    <w:rsid w:val="00F14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21163">
      <w:bodyDiv w:val="1"/>
      <w:marLeft w:val="0"/>
      <w:marRight w:val="0"/>
      <w:marTop w:val="0"/>
      <w:marBottom w:val="0"/>
      <w:divBdr>
        <w:top w:val="none" w:sz="0" w:space="0" w:color="auto"/>
        <w:left w:val="none" w:sz="0" w:space="0" w:color="auto"/>
        <w:bottom w:val="none" w:sz="0" w:space="0" w:color="auto"/>
        <w:right w:val="none" w:sz="0" w:space="0" w:color="auto"/>
      </w:divBdr>
    </w:div>
    <w:div w:id="456728152">
      <w:bodyDiv w:val="1"/>
      <w:marLeft w:val="0"/>
      <w:marRight w:val="0"/>
      <w:marTop w:val="0"/>
      <w:marBottom w:val="0"/>
      <w:divBdr>
        <w:top w:val="none" w:sz="0" w:space="0" w:color="auto"/>
        <w:left w:val="none" w:sz="0" w:space="0" w:color="auto"/>
        <w:bottom w:val="none" w:sz="0" w:space="0" w:color="auto"/>
        <w:right w:val="none" w:sz="0" w:space="0" w:color="auto"/>
      </w:divBdr>
    </w:div>
    <w:div w:id="749932722">
      <w:bodyDiv w:val="1"/>
      <w:marLeft w:val="0"/>
      <w:marRight w:val="0"/>
      <w:marTop w:val="0"/>
      <w:marBottom w:val="0"/>
      <w:divBdr>
        <w:top w:val="none" w:sz="0" w:space="0" w:color="auto"/>
        <w:left w:val="none" w:sz="0" w:space="0" w:color="auto"/>
        <w:bottom w:val="none" w:sz="0" w:space="0" w:color="auto"/>
        <w:right w:val="none" w:sz="0" w:space="0" w:color="auto"/>
      </w:divBdr>
    </w:div>
    <w:div w:id="784885030">
      <w:bodyDiv w:val="1"/>
      <w:marLeft w:val="0"/>
      <w:marRight w:val="0"/>
      <w:marTop w:val="0"/>
      <w:marBottom w:val="0"/>
      <w:divBdr>
        <w:top w:val="none" w:sz="0" w:space="0" w:color="auto"/>
        <w:left w:val="none" w:sz="0" w:space="0" w:color="auto"/>
        <w:bottom w:val="none" w:sz="0" w:space="0" w:color="auto"/>
        <w:right w:val="none" w:sz="0" w:space="0" w:color="auto"/>
      </w:divBdr>
    </w:div>
    <w:div w:id="819347668">
      <w:bodyDiv w:val="1"/>
      <w:marLeft w:val="0"/>
      <w:marRight w:val="0"/>
      <w:marTop w:val="0"/>
      <w:marBottom w:val="0"/>
      <w:divBdr>
        <w:top w:val="none" w:sz="0" w:space="0" w:color="auto"/>
        <w:left w:val="none" w:sz="0" w:space="0" w:color="auto"/>
        <w:bottom w:val="none" w:sz="0" w:space="0" w:color="auto"/>
        <w:right w:val="none" w:sz="0" w:space="0" w:color="auto"/>
      </w:divBdr>
    </w:div>
    <w:div w:id="1258978022">
      <w:bodyDiv w:val="1"/>
      <w:marLeft w:val="0"/>
      <w:marRight w:val="0"/>
      <w:marTop w:val="0"/>
      <w:marBottom w:val="0"/>
      <w:divBdr>
        <w:top w:val="none" w:sz="0" w:space="0" w:color="auto"/>
        <w:left w:val="none" w:sz="0" w:space="0" w:color="auto"/>
        <w:bottom w:val="none" w:sz="0" w:space="0" w:color="auto"/>
        <w:right w:val="none" w:sz="0" w:space="0" w:color="auto"/>
      </w:divBdr>
    </w:div>
    <w:div w:id="1293635929">
      <w:bodyDiv w:val="1"/>
      <w:marLeft w:val="0"/>
      <w:marRight w:val="0"/>
      <w:marTop w:val="0"/>
      <w:marBottom w:val="0"/>
      <w:divBdr>
        <w:top w:val="none" w:sz="0" w:space="0" w:color="auto"/>
        <w:left w:val="none" w:sz="0" w:space="0" w:color="auto"/>
        <w:bottom w:val="none" w:sz="0" w:space="0" w:color="auto"/>
        <w:right w:val="none" w:sz="0" w:space="0" w:color="auto"/>
      </w:divBdr>
    </w:div>
    <w:div w:id="1405763634">
      <w:bodyDiv w:val="1"/>
      <w:marLeft w:val="0"/>
      <w:marRight w:val="0"/>
      <w:marTop w:val="0"/>
      <w:marBottom w:val="0"/>
      <w:divBdr>
        <w:top w:val="none" w:sz="0" w:space="0" w:color="auto"/>
        <w:left w:val="none" w:sz="0" w:space="0" w:color="auto"/>
        <w:bottom w:val="none" w:sz="0" w:space="0" w:color="auto"/>
        <w:right w:val="none" w:sz="0" w:space="0" w:color="auto"/>
      </w:divBdr>
    </w:div>
    <w:div w:id="1689986534">
      <w:bodyDiv w:val="1"/>
      <w:marLeft w:val="0"/>
      <w:marRight w:val="0"/>
      <w:marTop w:val="0"/>
      <w:marBottom w:val="0"/>
      <w:divBdr>
        <w:top w:val="none" w:sz="0" w:space="0" w:color="auto"/>
        <w:left w:val="none" w:sz="0" w:space="0" w:color="auto"/>
        <w:bottom w:val="none" w:sz="0" w:space="0" w:color="auto"/>
        <w:right w:val="none" w:sz="0" w:space="0" w:color="auto"/>
      </w:divBdr>
    </w:div>
    <w:div w:id="1758940883">
      <w:bodyDiv w:val="1"/>
      <w:marLeft w:val="0"/>
      <w:marRight w:val="0"/>
      <w:marTop w:val="0"/>
      <w:marBottom w:val="0"/>
      <w:divBdr>
        <w:top w:val="none" w:sz="0" w:space="0" w:color="auto"/>
        <w:left w:val="none" w:sz="0" w:space="0" w:color="auto"/>
        <w:bottom w:val="none" w:sz="0" w:space="0" w:color="auto"/>
        <w:right w:val="none" w:sz="0" w:space="0" w:color="auto"/>
      </w:divBdr>
      <w:divsChild>
        <w:div w:id="319190097">
          <w:marLeft w:val="547"/>
          <w:marRight w:val="0"/>
          <w:marTop w:val="0"/>
          <w:marBottom w:val="0"/>
          <w:divBdr>
            <w:top w:val="none" w:sz="0" w:space="0" w:color="auto"/>
            <w:left w:val="none" w:sz="0" w:space="0" w:color="auto"/>
            <w:bottom w:val="none" w:sz="0" w:space="0" w:color="auto"/>
            <w:right w:val="none" w:sz="0" w:space="0" w:color="auto"/>
          </w:divBdr>
        </w:div>
      </w:divsChild>
    </w:div>
    <w:div w:id="2130008577">
      <w:bodyDiv w:val="1"/>
      <w:marLeft w:val="0"/>
      <w:marRight w:val="0"/>
      <w:marTop w:val="0"/>
      <w:marBottom w:val="0"/>
      <w:divBdr>
        <w:top w:val="none" w:sz="0" w:space="0" w:color="auto"/>
        <w:left w:val="none" w:sz="0" w:space="0" w:color="auto"/>
        <w:bottom w:val="none" w:sz="0" w:space="0" w:color="auto"/>
        <w:right w:val="none" w:sz="0" w:space="0" w:color="auto"/>
      </w:divBdr>
      <w:divsChild>
        <w:div w:id="133210389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Retrospect">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 Barnes</dc:creator>
  <cp:keywords/>
  <dc:description/>
  <cp:lastModifiedBy>Sue Barnes</cp:lastModifiedBy>
  <cp:revision>4</cp:revision>
  <dcterms:created xsi:type="dcterms:W3CDTF">2020-05-18T11:09:00Z</dcterms:created>
  <dcterms:modified xsi:type="dcterms:W3CDTF">2022-01-13T17:33:00Z</dcterms:modified>
</cp:coreProperties>
</file>