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1DFB0" w14:textId="158DF7D6" w:rsidR="00593E62" w:rsidRDefault="00593E62" w:rsidP="00593E62">
      <w:pPr>
        <w:jc w:val="right"/>
        <w:rPr>
          <w:noProof/>
        </w:rPr>
      </w:pPr>
      <w:r w:rsidRPr="00B543F0">
        <w:rPr>
          <w:noProof/>
        </w:rPr>
        <w:drawing>
          <wp:anchor distT="0" distB="0" distL="114300" distR="114300" simplePos="0" relativeHeight="251658240" behindDoc="0" locked="0" layoutInCell="1" allowOverlap="1" wp14:anchorId="32BF4C64" wp14:editId="44412C17">
            <wp:simplePos x="0" y="0"/>
            <wp:positionH relativeFrom="column">
              <wp:posOffset>0</wp:posOffset>
            </wp:positionH>
            <wp:positionV relativeFrom="paragraph">
              <wp:posOffset>95250</wp:posOffset>
            </wp:positionV>
            <wp:extent cx="1701800" cy="977900"/>
            <wp:effectExtent l="0" t="0" r="0" b="0"/>
            <wp:wrapSquare wrapText="bothSides"/>
            <wp:docPr id="1" name="Picture 1" descr="sel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lcres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01800" cy="977900"/>
                    </a:xfrm>
                    <a:prstGeom prst="rect">
                      <a:avLst/>
                    </a:prstGeom>
                    <a:noFill/>
                    <a:ln>
                      <a:noFill/>
                    </a:ln>
                  </pic:spPr>
                </pic:pic>
              </a:graphicData>
            </a:graphic>
          </wp:anchor>
        </w:drawing>
      </w:r>
      <w:r>
        <w:rPr>
          <w:noProof/>
        </w:rPr>
        <w:drawing>
          <wp:inline distT="0" distB="0" distL="0" distR="0" wp14:anchorId="110D4732" wp14:editId="6F9313C5">
            <wp:extent cx="1035050" cy="10350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35050" cy="1035050"/>
                    </a:xfrm>
                    <a:prstGeom prst="rect">
                      <a:avLst/>
                    </a:prstGeom>
                    <a:noFill/>
                    <a:ln>
                      <a:noFill/>
                    </a:ln>
                  </pic:spPr>
                </pic:pic>
              </a:graphicData>
            </a:graphic>
          </wp:inline>
        </w:drawing>
      </w:r>
    </w:p>
    <w:p w14:paraId="0DC05E82" w14:textId="5164EFB5" w:rsidR="00593E62" w:rsidRDefault="00593E62" w:rsidP="00593E62">
      <w:pPr>
        <w:jc w:val="left"/>
        <w:rPr>
          <w:noProof/>
        </w:rPr>
      </w:pPr>
    </w:p>
    <w:p w14:paraId="08EC614F" w14:textId="75843641" w:rsidR="00593E62" w:rsidRDefault="00593E62" w:rsidP="00593E62">
      <w:pPr>
        <w:pStyle w:val="NormalWeb"/>
        <w:jc w:val="right"/>
      </w:pPr>
      <w:r>
        <w:rPr>
          <w:noProof/>
        </w:rPr>
        <w:tab/>
      </w:r>
    </w:p>
    <w:p w14:paraId="6A3D3039" w14:textId="6F5DD855" w:rsidR="00D87B4E" w:rsidRDefault="00593E62" w:rsidP="00870D1A">
      <w:pPr>
        <w:tabs>
          <w:tab w:val="left" w:pos="4470"/>
        </w:tabs>
        <w:jc w:val="right"/>
        <w:rPr>
          <w:noProof/>
        </w:rPr>
      </w:pPr>
      <w:r>
        <w:rPr>
          <w:noProof/>
        </w:rPr>
        <w:br w:type="textWrapping" w:clear="all"/>
      </w:r>
    </w:p>
    <w:p w14:paraId="486FFAFC" w14:textId="77777777" w:rsidR="00965C3C" w:rsidRDefault="00965C3C" w:rsidP="00965C3C">
      <w:pPr>
        <w:jc w:val="center"/>
        <w:rPr>
          <w:rFonts w:ascii="Palatino Linotype" w:hAnsi="Palatino Linotype"/>
          <w:sz w:val="20"/>
        </w:rPr>
      </w:pPr>
    </w:p>
    <w:p w14:paraId="0AFC6E31" w14:textId="591AFC87" w:rsidR="00D87B4E" w:rsidRPr="00965C3C" w:rsidRDefault="00F668DF" w:rsidP="00441454">
      <w:pPr>
        <w:jc w:val="left"/>
        <w:rPr>
          <w:rFonts w:ascii="Palatino Linotype" w:hAnsi="Palatino Linotype"/>
          <w:b/>
          <w:sz w:val="20"/>
        </w:rPr>
      </w:pPr>
      <w:r>
        <w:rPr>
          <w:rFonts w:ascii="Palatino Linotype" w:hAnsi="Palatino Linotype"/>
          <w:b/>
          <w:sz w:val="20"/>
        </w:rPr>
        <w:t xml:space="preserve">THE </w:t>
      </w:r>
      <w:r w:rsidR="0058242C">
        <w:rPr>
          <w:rFonts w:ascii="Palatino Linotype" w:hAnsi="Palatino Linotype"/>
          <w:b/>
          <w:sz w:val="20"/>
        </w:rPr>
        <w:t>KEASBEY</w:t>
      </w:r>
      <w:r w:rsidR="00870D1A">
        <w:rPr>
          <w:rFonts w:ascii="Palatino Linotype" w:hAnsi="Palatino Linotype"/>
          <w:b/>
          <w:sz w:val="20"/>
        </w:rPr>
        <w:t xml:space="preserve"> ISAAC NEWTON</w:t>
      </w:r>
      <w:r w:rsidR="009C6C8B" w:rsidRPr="00965C3C">
        <w:rPr>
          <w:rFonts w:ascii="Palatino Linotype" w:hAnsi="Palatino Linotype"/>
          <w:b/>
          <w:sz w:val="20"/>
        </w:rPr>
        <w:t xml:space="preserve"> </w:t>
      </w:r>
      <w:r w:rsidR="00095050">
        <w:rPr>
          <w:rFonts w:ascii="Palatino Linotype" w:hAnsi="Palatino Linotype"/>
          <w:b/>
          <w:sz w:val="20"/>
        </w:rPr>
        <w:t>RESEARCH</w:t>
      </w:r>
      <w:r w:rsidR="009C6C8B" w:rsidRPr="00965C3C">
        <w:rPr>
          <w:rFonts w:ascii="Palatino Linotype" w:hAnsi="Palatino Linotype"/>
          <w:b/>
          <w:sz w:val="20"/>
        </w:rPr>
        <w:t xml:space="preserve"> FELLOWSHIP</w:t>
      </w:r>
      <w:r w:rsidR="004B62D1" w:rsidRPr="00965C3C">
        <w:rPr>
          <w:rFonts w:ascii="Palatino Linotype" w:hAnsi="Palatino Linotype" w:cs="Calibri"/>
          <w:b/>
          <w:sz w:val="20"/>
        </w:rPr>
        <w:t xml:space="preserve"> </w:t>
      </w:r>
      <w:r w:rsidR="0058242C">
        <w:rPr>
          <w:rFonts w:ascii="Palatino Linotype" w:hAnsi="Palatino Linotype" w:cs="Calibri"/>
          <w:b/>
          <w:sz w:val="20"/>
        </w:rPr>
        <w:t>IN AMERICAN STUDIES</w:t>
      </w:r>
    </w:p>
    <w:p w14:paraId="111BFCB6" w14:textId="77777777" w:rsidR="00D87B4E" w:rsidRPr="00965C3C" w:rsidRDefault="00D87B4E" w:rsidP="00441454">
      <w:pPr>
        <w:rPr>
          <w:rFonts w:ascii="Palatino Linotype" w:hAnsi="Palatino Linotype"/>
          <w:sz w:val="20"/>
        </w:rPr>
      </w:pPr>
    </w:p>
    <w:p w14:paraId="79BA7A5A" w14:textId="77777777" w:rsidR="00D87B4E" w:rsidRPr="00965C3C" w:rsidRDefault="00CF7DC8" w:rsidP="00045B9F">
      <w:pPr>
        <w:spacing w:after="120"/>
        <w:ind w:left="425" w:hanging="425"/>
        <w:rPr>
          <w:rFonts w:ascii="Palatino Linotype" w:hAnsi="Palatino Linotype"/>
          <w:b/>
          <w:smallCaps/>
          <w:sz w:val="20"/>
        </w:rPr>
      </w:pPr>
      <w:r w:rsidRPr="00965C3C">
        <w:rPr>
          <w:rFonts w:ascii="Palatino Linotype" w:hAnsi="Palatino Linotype"/>
          <w:b/>
          <w:smallCaps/>
          <w:sz w:val="20"/>
        </w:rPr>
        <w:t>Further Particulars</w:t>
      </w:r>
    </w:p>
    <w:p w14:paraId="01F4BD4B" w14:textId="6E10A33E" w:rsidR="009C6C8B" w:rsidRPr="00965C3C" w:rsidRDefault="00D87B4E" w:rsidP="00045B9F">
      <w:pPr>
        <w:spacing w:after="120"/>
        <w:rPr>
          <w:rFonts w:ascii="Palatino Linotype" w:hAnsi="Palatino Linotype" w:cs="Calibri"/>
          <w:sz w:val="20"/>
        </w:rPr>
      </w:pPr>
      <w:r w:rsidRPr="00965C3C">
        <w:rPr>
          <w:rFonts w:ascii="Palatino Linotype" w:hAnsi="Palatino Linotype"/>
          <w:sz w:val="20"/>
        </w:rPr>
        <w:t xml:space="preserve">Selwyn College invites applications for the </w:t>
      </w:r>
      <w:r w:rsidR="0058242C">
        <w:rPr>
          <w:rFonts w:ascii="Palatino Linotype" w:hAnsi="Palatino Linotype" w:cs="Calibri"/>
          <w:sz w:val="20"/>
        </w:rPr>
        <w:t>Keasbey</w:t>
      </w:r>
      <w:r w:rsidR="00D267D0">
        <w:rPr>
          <w:rFonts w:ascii="Palatino Linotype" w:hAnsi="Palatino Linotype" w:cs="Calibri"/>
          <w:sz w:val="20"/>
        </w:rPr>
        <w:t xml:space="preserve"> Isaac Newton</w:t>
      </w:r>
      <w:r w:rsidR="009C6C8B" w:rsidRPr="00965C3C">
        <w:rPr>
          <w:rFonts w:ascii="Palatino Linotype" w:hAnsi="Palatino Linotype" w:cs="Calibri"/>
          <w:sz w:val="20"/>
        </w:rPr>
        <w:t xml:space="preserve"> Research Fellowship</w:t>
      </w:r>
      <w:r w:rsidR="0058242C">
        <w:rPr>
          <w:rFonts w:ascii="Palatino Linotype" w:hAnsi="Palatino Linotype" w:cs="Calibri"/>
          <w:sz w:val="20"/>
        </w:rPr>
        <w:t xml:space="preserve"> in American Studies</w:t>
      </w:r>
      <w:r w:rsidR="009C6C8B" w:rsidRPr="00965C3C">
        <w:rPr>
          <w:rFonts w:ascii="Palatino Linotype" w:hAnsi="Palatino Linotype" w:cs="Calibri"/>
          <w:sz w:val="20"/>
        </w:rPr>
        <w:t xml:space="preserve">, </w:t>
      </w:r>
      <w:r w:rsidRPr="00965C3C">
        <w:rPr>
          <w:rFonts w:ascii="Palatino Linotype" w:hAnsi="Palatino Linotype"/>
          <w:sz w:val="20"/>
        </w:rPr>
        <w:t xml:space="preserve">tenable for three years from 1 October </w:t>
      </w:r>
      <w:r w:rsidR="00B6323B" w:rsidRPr="00965C3C">
        <w:rPr>
          <w:rFonts w:ascii="Palatino Linotype" w:hAnsi="Palatino Linotype"/>
          <w:sz w:val="20"/>
        </w:rPr>
        <w:t>202</w:t>
      </w:r>
      <w:r w:rsidR="00D51125">
        <w:rPr>
          <w:rFonts w:ascii="Palatino Linotype" w:hAnsi="Palatino Linotype"/>
          <w:sz w:val="20"/>
        </w:rPr>
        <w:t>6</w:t>
      </w:r>
      <w:r w:rsidRPr="00965C3C">
        <w:rPr>
          <w:rFonts w:ascii="Palatino Linotype" w:hAnsi="Palatino Linotype"/>
          <w:sz w:val="20"/>
        </w:rPr>
        <w:t xml:space="preserve">. The successful candidate will pursue </w:t>
      </w:r>
      <w:r w:rsidR="0058242C">
        <w:rPr>
          <w:rFonts w:ascii="Palatino Linotype" w:hAnsi="Palatino Linotype"/>
          <w:sz w:val="20"/>
        </w:rPr>
        <w:t xml:space="preserve">during their tenure as Keasbey Fellow </w:t>
      </w:r>
      <w:r w:rsidRPr="00965C3C">
        <w:rPr>
          <w:rFonts w:ascii="Palatino Linotype" w:hAnsi="Palatino Linotype"/>
          <w:sz w:val="20"/>
        </w:rPr>
        <w:t>research in</w:t>
      </w:r>
      <w:r w:rsidR="00B330F9">
        <w:rPr>
          <w:rFonts w:ascii="Palatino Linotype" w:hAnsi="Palatino Linotype" w:cs="Calibri"/>
          <w:sz w:val="20"/>
        </w:rPr>
        <w:t xml:space="preserve"> the field of </w:t>
      </w:r>
      <w:r w:rsidR="0058242C">
        <w:rPr>
          <w:rFonts w:ascii="Palatino Linotype" w:hAnsi="Palatino Linotype" w:cs="Calibri"/>
          <w:sz w:val="20"/>
        </w:rPr>
        <w:t>American Studies</w:t>
      </w:r>
      <w:r w:rsidR="0069137E">
        <w:rPr>
          <w:rFonts w:ascii="Palatino Linotype" w:hAnsi="Palatino Linotype" w:cs="Calibri"/>
          <w:sz w:val="20"/>
        </w:rPr>
        <w:t>, defined as the study</w:t>
      </w:r>
      <w:r w:rsidR="000C3C62">
        <w:rPr>
          <w:rFonts w:ascii="Palatino Linotype" w:hAnsi="Palatino Linotype" w:cs="Calibri"/>
          <w:sz w:val="20"/>
        </w:rPr>
        <w:t xml:space="preserve"> of</w:t>
      </w:r>
      <w:r w:rsidR="0069137E">
        <w:rPr>
          <w:rFonts w:ascii="Palatino Linotype" w:hAnsi="Palatino Linotype" w:cs="Calibri"/>
          <w:sz w:val="20"/>
        </w:rPr>
        <w:t xml:space="preserve"> U.S. culture, society, politics or history</w:t>
      </w:r>
      <w:r w:rsidR="00ED73B8">
        <w:rPr>
          <w:rFonts w:ascii="Palatino Linotype" w:hAnsi="Palatino Linotype" w:cs="Calibri"/>
          <w:sz w:val="20"/>
        </w:rPr>
        <w:t>.</w:t>
      </w:r>
    </w:p>
    <w:p w14:paraId="250E9D9F" w14:textId="77777777" w:rsidR="00D87B4E" w:rsidRDefault="00D87B4E" w:rsidP="00045B9F">
      <w:pPr>
        <w:spacing w:after="120"/>
        <w:rPr>
          <w:rFonts w:ascii="Palatino Linotype" w:hAnsi="Palatino Linotype"/>
          <w:sz w:val="20"/>
        </w:rPr>
      </w:pPr>
      <w:r w:rsidRPr="00965C3C">
        <w:rPr>
          <w:rFonts w:ascii="Palatino Linotype" w:hAnsi="Palatino Linotype"/>
          <w:sz w:val="20"/>
        </w:rPr>
        <w:t xml:space="preserve">Candidates must be completing, or have completed within the </w:t>
      </w:r>
      <w:r w:rsidR="00844351" w:rsidRPr="00965C3C">
        <w:rPr>
          <w:rFonts w:ascii="Palatino Linotype" w:hAnsi="Palatino Linotype"/>
          <w:sz w:val="20"/>
        </w:rPr>
        <w:t>p</w:t>
      </w:r>
      <w:r w:rsidRPr="00965C3C">
        <w:rPr>
          <w:rFonts w:ascii="Palatino Linotype" w:hAnsi="Palatino Linotype"/>
          <w:sz w:val="20"/>
        </w:rPr>
        <w:t>ast three years, a PhD degree (for this purpose, the date will be the date on which the thesis was approved not when it was submitted). The Fellowship is not normally open to those who have already held a similar position.</w:t>
      </w:r>
      <w:r w:rsidR="00D51125">
        <w:rPr>
          <w:rFonts w:ascii="Palatino Linotype" w:hAnsi="Palatino Linotype"/>
          <w:sz w:val="20"/>
        </w:rPr>
        <w:t xml:space="preserve"> </w:t>
      </w:r>
    </w:p>
    <w:p w14:paraId="3CC19928" w14:textId="77777777" w:rsidR="00B6323B" w:rsidRPr="00965C3C" w:rsidRDefault="00B6323B" w:rsidP="00045B9F">
      <w:pPr>
        <w:spacing w:after="120"/>
        <w:rPr>
          <w:rFonts w:ascii="Palatino Linotype" w:hAnsi="Palatino Linotype" w:cs="Arial"/>
          <w:sz w:val="20"/>
          <w:lang w:val="en-US"/>
        </w:rPr>
      </w:pPr>
      <w:r w:rsidRPr="00965C3C">
        <w:rPr>
          <w:rFonts w:ascii="Palatino Linotype" w:hAnsi="Palatino Linotype" w:cs="Arial"/>
          <w:sz w:val="20"/>
          <w:lang w:val="en-US"/>
        </w:rPr>
        <w:t>We are committed to equal opportunities and positively welcome applications from all sections and backgrounds of society as this helps us to maintain a diverse academic community and foster an environment that is truly dynamic and engaging for all.</w:t>
      </w:r>
    </w:p>
    <w:p w14:paraId="6A1D6D71" w14:textId="49913FCB" w:rsidR="00D51125" w:rsidRPr="00870D1A" w:rsidRDefault="00B6323B" w:rsidP="00045B9F">
      <w:pPr>
        <w:spacing w:after="120"/>
        <w:rPr>
          <w:rFonts w:ascii="Palatino Linotype" w:hAnsi="Palatino Linotype"/>
          <w:sz w:val="20"/>
        </w:rPr>
      </w:pPr>
      <w:r w:rsidRPr="00870D1A">
        <w:rPr>
          <w:rFonts w:ascii="Palatino Linotype" w:hAnsi="Palatino Linotype"/>
          <w:sz w:val="20"/>
        </w:rPr>
        <w:t xml:space="preserve">The initial stipend for a Research Fellow with a PhD will correspond to the first step of an incremental scale, </w:t>
      </w:r>
      <w:r w:rsidRPr="00870D1A">
        <w:rPr>
          <w:rFonts w:ascii="Palatino Linotype" w:hAnsi="Palatino Linotype" w:cs="Calibri"/>
          <w:sz w:val="20"/>
        </w:rPr>
        <w:t>currently £</w:t>
      </w:r>
      <w:r w:rsidR="00EF48AC" w:rsidRPr="00870D1A">
        <w:rPr>
          <w:rFonts w:ascii="Palatino Linotype" w:hAnsi="Palatino Linotype" w:cs="Calibri"/>
          <w:sz w:val="20"/>
        </w:rPr>
        <w:t>25249</w:t>
      </w:r>
      <w:r w:rsidRPr="00870D1A">
        <w:rPr>
          <w:rFonts w:ascii="Palatino Linotype" w:hAnsi="Palatino Linotype" w:cs="Calibri"/>
          <w:sz w:val="20"/>
        </w:rPr>
        <w:t xml:space="preserve"> rising to £</w:t>
      </w:r>
      <w:r w:rsidR="00EF48AC" w:rsidRPr="00870D1A">
        <w:rPr>
          <w:rFonts w:ascii="Palatino Linotype" w:hAnsi="Palatino Linotype" w:cs="Calibri"/>
          <w:sz w:val="20"/>
        </w:rPr>
        <w:t>£27319</w:t>
      </w:r>
      <w:r w:rsidRPr="00870D1A">
        <w:rPr>
          <w:rFonts w:ascii="Palatino Linotype" w:hAnsi="Palatino Linotype" w:cs="Calibri"/>
          <w:sz w:val="20"/>
        </w:rPr>
        <w:t xml:space="preserve"> in year 3 </w:t>
      </w:r>
      <w:r w:rsidRPr="00870D1A">
        <w:rPr>
          <w:rFonts w:ascii="Palatino Linotype" w:hAnsi="Palatino Linotype"/>
          <w:sz w:val="20"/>
        </w:rPr>
        <w:t>(subject to the implementation of an annual cost of living rise).</w:t>
      </w:r>
      <w:r w:rsidR="00D40246" w:rsidRPr="00870D1A">
        <w:rPr>
          <w:rFonts w:ascii="Palatino Linotype" w:hAnsi="Palatino Linotype"/>
          <w:sz w:val="20"/>
        </w:rPr>
        <w:t xml:space="preserve"> </w:t>
      </w:r>
      <w:r w:rsidR="0048039A" w:rsidRPr="00870D1A">
        <w:rPr>
          <w:rFonts w:ascii="Palatino Linotype" w:hAnsi="Palatino Linotype"/>
          <w:sz w:val="20"/>
        </w:rPr>
        <w:t xml:space="preserve">The non-incremental stipend for a Research Fellow without a PhD will be £22,389. </w:t>
      </w:r>
      <w:r w:rsidRPr="00870D1A">
        <w:rPr>
          <w:rFonts w:ascii="Palatino Linotype" w:hAnsi="Palatino Linotype"/>
          <w:sz w:val="20"/>
        </w:rPr>
        <w:t xml:space="preserve">Payments for </w:t>
      </w:r>
      <w:r w:rsidR="00984A96" w:rsidRPr="00870D1A">
        <w:rPr>
          <w:rFonts w:ascii="Palatino Linotype" w:hAnsi="Palatino Linotype"/>
          <w:sz w:val="20"/>
        </w:rPr>
        <w:t>undergraduate small-group teaching (</w:t>
      </w:r>
      <w:r w:rsidRPr="00870D1A">
        <w:rPr>
          <w:rFonts w:ascii="Palatino Linotype" w:hAnsi="Palatino Linotype"/>
          <w:sz w:val="20"/>
        </w:rPr>
        <w:t>supervision</w:t>
      </w:r>
      <w:r w:rsidR="00984A96" w:rsidRPr="00870D1A">
        <w:rPr>
          <w:rFonts w:ascii="Palatino Linotype" w:hAnsi="Palatino Linotype"/>
          <w:sz w:val="20"/>
        </w:rPr>
        <w:t>)</w:t>
      </w:r>
      <w:r w:rsidRPr="00870D1A">
        <w:rPr>
          <w:rFonts w:ascii="Palatino Linotype" w:hAnsi="Palatino Linotype"/>
          <w:sz w:val="20"/>
        </w:rPr>
        <w:t xml:space="preserve"> are additional,</w:t>
      </w:r>
      <w:r w:rsidR="00251A04" w:rsidRPr="00870D1A">
        <w:rPr>
          <w:rFonts w:ascii="Palatino Linotype" w:hAnsi="Palatino Linotype"/>
          <w:sz w:val="20"/>
        </w:rPr>
        <w:t xml:space="preserve"> </w:t>
      </w:r>
      <w:r w:rsidRPr="00870D1A">
        <w:rPr>
          <w:rFonts w:ascii="Palatino Linotype" w:hAnsi="Palatino Linotype"/>
          <w:sz w:val="20"/>
        </w:rPr>
        <w:t>and are paid at agreed intercollegiate rates.</w:t>
      </w:r>
      <w:r w:rsidR="0069137E" w:rsidRPr="00870D1A">
        <w:rPr>
          <w:rFonts w:ascii="Palatino Linotype" w:hAnsi="Palatino Linotype"/>
          <w:sz w:val="20"/>
        </w:rPr>
        <w:t xml:space="preserve"> </w:t>
      </w:r>
    </w:p>
    <w:p w14:paraId="38EE6C3C" w14:textId="3D14C800" w:rsidR="00251A04" w:rsidRDefault="00251A04" w:rsidP="00045B9F">
      <w:pPr>
        <w:spacing w:after="120"/>
        <w:rPr>
          <w:rFonts w:ascii="Palatino Linotype" w:hAnsi="Palatino Linotype"/>
          <w:sz w:val="20"/>
        </w:rPr>
      </w:pPr>
      <w:r>
        <w:rPr>
          <w:rFonts w:ascii="Palatino Linotype" w:hAnsi="Palatino Linotype"/>
          <w:sz w:val="20"/>
        </w:rPr>
        <w:t>Selwyn College acknowledges the generosity of the Isaac Newton Trust in funding this post.</w:t>
      </w:r>
    </w:p>
    <w:p w14:paraId="43D5F95B" w14:textId="01A52E50" w:rsidR="00B6323B" w:rsidRPr="00965C3C" w:rsidRDefault="00B6323B" w:rsidP="00045B9F">
      <w:pPr>
        <w:spacing w:after="120"/>
        <w:rPr>
          <w:rFonts w:ascii="Palatino Linotype" w:hAnsi="Palatino Linotype"/>
          <w:sz w:val="20"/>
        </w:rPr>
      </w:pPr>
      <w:r w:rsidRPr="00965C3C">
        <w:rPr>
          <w:rFonts w:ascii="Palatino Linotype" w:hAnsi="Palatino Linotype"/>
          <w:sz w:val="20"/>
        </w:rPr>
        <w:t xml:space="preserve">It is expected that accommodation would be available in College for a single Fellow, at a </w:t>
      </w:r>
      <w:r w:rsidR="00A52213">
        <w:rPr>
          <w:rFonts w:ascii="Palatino Linotype" w:hAnsi="Palatino Linotype"/>
          <w:sz w:val="20"/>
        </w:rPr>
        <w:t>modest</w:t>
      </w:r>
      <w:r w:rsidR="00933ACC">
        <w:rPr>
          <w:rFonts w:ascii="Palatino Linotype" w:hAnsi="Palatino Linotype"/>
          <w:sz w:val="20"/>
        </w:rPr>
        <w:t xml:space="preserve"> </w:t>
      </w:r>
      <w:r w:rsidRPr="00965C3C">
        <w:rPr>
          <w:rFonts w:ascii="Palatino Linotype" w:hAnsi="Palatino Linotype"/>
          <w:sz w:val="20"/>
        </w:rPr>
        <w:t>service charge</w:t>
      </w:r>
      <w:r w:rsidR="009A42BA">
        <w:rPr>
          <w:rFonts w:ascii="Palatino Linotype" w:hAnsi="Palatino Linotype"/>
          <w:sz w:val="20"/>
        </w:rPr>
        <w:t>.</w:t>
      </w:r>
      <w:r w:rsidRPr="00965C3C">
        <w:rPr>
          <w:rFonts w:ascii="Palatino Linotype" w:hAnsi="Palatino Linotype"/>
          <w:sz w:val="20"/>
        </w:rPr>
        <w:t xml:space="preserve"> College flats, for which rent is charged, are often available for Research Fellows with a partner.  Research Fellows enjoy the same privileges as other Fellows; these include seven free meals at the High Table per week, allowances for travel and other expenses incurred by Fellows in connection with their research, and loans towards the purchase of personal computers.  </w:t>
      </w:r>
    </w:p>
    <w:p w14:paraId="02CBE6AA" w14:textId="77777777" w:rsidR="00B6323B" w:rsidRPr="00965C3C" w:rsidRDefault="00B6323B" w:rsidP="00045B9F">
      <w:pPr>
        <w:spacing w:after="120"/>
        <w:rPr>
          <w:rFonts w:ascii="Palatino Linotype" w:hAnsi="Palatino Linotype"/>
          <w:sz w:val="20"/>
        </w:rPr>
      </w:pPr>
      <w:r w:rsidRPr="00965C3C">
        <w:rPr>
          <w:rFonts w:ascii="Palatino Linotype" w:hAnsi="Palatino Linotype"/>
          <w:sz w:val="20"/>
        </w:rPr>
        <w:t>The College is a relatively young institution by Cambridge standards and is located at the heart of the modern University</w:t>
      </w:r>
      <w:r w:rsidR="00870545" w:rsidRPr="00965C3C">
        <w:rPr>
          <w:rFonts w:ascii="Palatino Linotype" w:hAnsi="Palatino Linotype"/>
          <w:sz w:val="20"/>
        </w:rPr>
        <w:t>.</w:t>
      </w:r>
      <w:r w:rsidRPr="00965C3C">
        <w:rPr>
          <w:rFonts w:ascii="Palatino Linotype" w:hAnsi="Palatino Linotype"/>
          <w:sz w:val="20"/>
        </w:rPr>
        <w:t xml:space="preserve"> The College prides itself on its academic focus and supportive ethos. It provides a friendly environment in which all the members of its scholarly community of over sixty Fellows and over five hundred students can thrive. The concentration of the College on a single site helps create a vibrant, ambitious, supportive and progressive community that was one of the first Cambridge Colleges to espouse co-education and that maintains a firm commitment to diversity. </w:t>
      </w:r>
    </w:p>
    <w:p w14:paraId="635CA9A0" w14:textId="022FADD5" w:rsidR="00D87B4E" w:rsidRPr="00965C3C" w:rsidRDefault="00D87B4E" w:rsidP="00045B9F">
      <w:pPr>
        <w:spacing w:after="120"/>
        <w:rPr>
          <w:rFonts w:ascii="Palatino Linotype" w:hAnsi="Palatino Linotype"/>
          <w:sz w:val="20"/>
        </w:rPr>
      </w:pPr>
      <w:r w:rsidRPr="00965C3C">
        <w:rPr>
          <w:rFonts w:ascii="Palatino Linotype" w:hAnsi="Palatino Linotype"/>
          <w:sz w:val="20"/>
        </w:rPr>
        <w:t xml:space="preserve">The </w:t>
      </w:r>
      <w:r w:rsidR="0069137E">
        <w:rPr>
          <w:rFonts w:ascii="Palatino Linotype" w:hAnsi="Palatino Linotype"/>
          <w:sz w:val="20"/>
        </w:rPr>
        <w:t>Keasbey</w:t>
      </w:r>
      <w:r w:rsidR="009C6C8B" w:rsidRPr="00965C3C">
        <w:rPr>
          <w:rFonts w:ascii="Palatino Linotype" w:hAnsi="Palatino Linotype"/>
          <w:sz w:val="20"/>
        </w:rPr>
        <w:t xml:space="preserve"> </w:t>
      </w:r>
      <w:r w:rsidR="00B6323B" w:rsidRPr="00965C3C">
        <w:rPr>
          <w:rFonts w:ascii="Palatino Linotype" w:hAnsi="Palatino Linotype"/>
          <w:sz w:val="20"/>
        </w:rPr>
        <w:t xml:space="preserve">Research </w:t>
      </w:r>
      <w:r w:rsidRPr="00965C3C">
        <w:rPr>
          <w:rFonts w:ascii="Palatino Linotype" w:hAnsi="Palatino Linotype"/>
          <w:sz w:val="20"/>
        </w:rPr>
        <w:t xml:space="preserve">Fellow is expected to reside in Cambridge during term, except that, with the </w:t>
      </w:r>
      <w:r w:rsidR="00B6323B" w:rsidRPr="00965C3C">
        <w:rPr>
          <w:rFonts w:ascii="Palatino Linotype" w:hAnsi="Palatino Linotype"/>
          <w:sz w:val="20"/>
        </w:rPr>
        <w:t xml:space="preserve">permission </w:t>
      </w:r>
      <w:r w:rsidRPr="00965C3C">
        <w:rPr>
          <w:rFonts w:ascii="Palatino Linotype" w:hAnsi="Palatino Linotype"/>
          <w:sz w:val="20"/>
        </w:rPr>
        <w:t>of the College Council, periods may be spent away from Cambridge for the purpose of research.  Research Fellows may, in consultation with the appropriate Directors of Studies, undertake up to six hours of supervision of undergraduate students per week.</w:t>
      </w:r>
      <w:r w:rsidR="0069137E">
        <w:rPr>
          <w:rFonts w:ascii="Palatino Linotype" w:hAnsi="Palatino Linotype"/>
          <w:sz w:val="20"/>
        </w:rPr>
        <w:t xml:space="preserve"> They may also be able to undertake a small amount of University teaching. </w:t>
      </w:r>
    </w:p>
    <w:p w14:paraId="74E43CDC" w14:textId="10EC12A1" w:rsidR="00D87B4E" w:rsidRDefault="00D87B4E" w:rsidP="00045B9F">
      <w:pPr>
        <w:spacing w:after="120"/>
        <w:rPr>
          <w:rFonts w:ascii="Palatino Linotype" w:hAnsi="Palatino Linotype"/>
          <w:sz w:val="20"/>
        </w:rPr>
      </w:pPr>
      <w:r w:rsidRPr="00965C3C">
        <w:rPr>
          <w:rFonts w:ascii="Palatino Linotype" w:hAnsi="Palatino Linotype"/>
          <w:sz w:val="20"/>
        </w:rPr>
        <w:t>Research Fellows are members of the Governing Body of the College and are eligible for election to the College Council and to committees.</w:t>
      </w:r>
    </w:p>
    <w:p w14:paraId="1A1A35C1" w14:textId="77777777" w:rsidR="009A42BA" w:rsidRDefault="009A42BA" w:rsidP="00045B9F">
      <w:pPr>
        <w:spacing w:after="120"/>
        <w:rPr>
          <w:rFonts w:ascii="Palatino Linotype" w:hAnsi="Palatino Linotype"/>
          <w:sz w:val="20"/>
        </w:rPr>
      </w:pPr>
    </w:p>
    <w:p w14:paraId="264E0C92" w14:textId="6F2D93DD" w:rsidR="0033170B" w:rsidRDefault="00A77D6C" w:rsidP="0033170B">
      <w:pPr>
        <w:rPr>
          <w:rFonts w:ascii="Palatino Linotype" w:hAnsi="Palatino Linotype" w:cs="Calibri"/>
          <w:b/>
          <w:smallCaps/>
          <w:sz w:val="20"/>
        </w:rPr>
      </w:pPr>
      <w:r>
        <w:rPr>
          <w:rFonts w:ascii="Palatino Linotype" w:hAnsi="Palatino Linotype" w:cs="Calibri"/>
          <w:b/>
          <w:smallCaps/>
          <w:sz w:val="20"/>
        </w:rPr>
        <w:t>Eligibility Requirements</w:t>
      </w:r>
    </w:p>
    <w:p w14:paraId="515E6197" w14:textId="77777777" w:rsidR="00A77D6C" w:rsidRDefault="00A77D6C" w:rsidP="0033170B">
      <w:pPr>
        <w:rPr>
          <w:rFonts w:ascii="Palatino Linotype" w:hAnsi="Palatino Linotype" w:cs="Calibri"/>
          <w:b/>
          <w:smallCaps/>
          <w:sz w:val="20"/>
        </w:rPr>
      </w:pPr>
    </w:p>
    <w:p w14:paraId="51F7E7C8" w14:textId="4B6F6664" w:rsidR="00A77D6C" w:rsidRPr="00965C3C" w:rsidRDefault="00A77D6C" w:rsidP="00A77D6C">
      <w:pPr>
        <w:numPr>
          <w:ilvl w:val="0"/>
          <w:numId w:val="1"/>
        </w:numPr>
        <w:tabs>
          <w:tab w:val="clear" w:pos="720"/>
          <w:tab w:val="num" w:pos="426"/>
        </w:tabs>
        <w:spacing w:after="120"/>
        <w:ind w:left="425" w:hanging="425"/>
        <w:jc w:val="left"/>
        <w:rPr>
          <w:rFonts w:ascii="Palatino Linotype" w:hAnsi="Palatino Linotype" w:cs="Calibri"/>
          <w:sz w:val="20"/>
        </w:rPr>
      </w:pPr>
      <w:r>
        <w:rPr>
          <w:rFonts w:ascii="Palatino Linotype" w:hAnsi="Palatino Linotype" w:cs="Calibri"/>
          <w:sz w:val="20"/>
        </w:rPr>
        <w:t xml:space="preserve">The </w:t>
      </w:r>
      <w:r w:rsidR="0069137E">
        <w:rPr>
          <w:rFonts w:ascii="Palatino Linotype" w:hAnsi="Palatino Linotype" w:cs="Calibri"/>
          <w:sz w:val="20"/>
        </w:rPr>
        <w:t>Keasbey</w:t>
      </w:r>
      <w:r>
        <w:rPr>
          <w:rFonts w:ascii="Palatino Linotype" w:hAnsi="Palatino Linotype" w:cs="Calibri"/>
          <w:sz w:val="20"/>
        </w:rPr>
        <w:t xml:space="preserve"> Research Fellowship is open </w:t>
      </w:r>
      <w:r w:rsidRPr="00965C3C">
        <w:rPr>
          <w:rFonts w:ascii="Palatino Linotype" w:hAnsi="Palatino Linotype" w:cs="Calibri"/>
          <w:sz w:val="20"/>
        </w:rPr>
        <w:t xml:space="preserve">to graduates of </w:t>
      </w:r>
      <w:r w:rsidRPr="00965C3C">
        <w:rPr>
          <w:rFonts w:ascii="Palatino Linotype" w:hAnsi="Palatino Linotype" w:cs="Calibri"/>
          <w:b/>
          <w:bCs/>
          <w:sz w:val="20"/>
        </w:rPr>
        <w:t>any university</w:t>
      </w:r>
      <w:r w:rsidRPr="00965C3C">
        <w:rPr>
          <w:rFonts w:ascii="Palatino Linotype" w:hAnsi="Palatino Linotype" w:cs="Calibri"/>
          <w:sz w:val="20"/>
        </w:rPr>
        <w:t xml:space="preserve"> who have</w:t>
      </w:r>
      <w:r w:rsidR="0053778A">
        <w:rPr>
          <w:rFonts w:ascii="Palatino Linotype" w:hAnsi="Palatino Linotype" w:cs="Calibri"/>
          <w:sz w:val="20"/>
        </w:rPr>
        <w:t>, or are about to,</w:t>
      </w:r>
      <w:r w:rsidRPr="00965C3C">
        <w:rPr>
          <w:rFonts w:ascii="Palatino Linotype" w:hAnsi="Palatino Linotype" w:cs="Calibri"/>
          <w:sz w:val="20"/>
        </w:rPr>
        <w:t xml:space="preserve"> complete their doctorates</w:t>
      </w:r>
      <w:r w:rsidR="0069137E">
        <w:rPr>
          <w:rFonts w:ascii="Palatino Linotype" w:hAnsi="Palatino Linotype" w:cs="Calibri"/>
          <w:sz w:val="20"/>
        </w:rPr>
        <w:t xml:space="preserve"> in American Studies</w:t>
      </w:r>
      <w:r w:rsidRPr="00965C3C">
        <w:rPr>
          <w:rFonts w:ascii="Palatino Linotype" w:hAnsi="Palatino Linotype" w:cs="Calibri"/>
          <w:sz w:val="20"/>
        </w:rPr>
        <w:t>.</w:t>
      </w:r>
    </w:p>
    <w:p w14:paraId="4FC1FC2B" w14:textId="77777777" w:rsidR="00A35E03" w:rsidRDefault="00A77D6C" w:rsidP="00A77D6C">
      <w:pPr>
        <w:numPr>
          <w:ilvl w:val="0"/>
          <w:numId w:val="1"/>
        </w:numPr>
        <w:tabs>
          <w:tab w:val="clear" w:pos="720"/>
          <w:tab w:val="num" w:pos="426"/>
        </w:tabs>
        <w:spacing w:after="120"/>
        <w:ind w:left="425" w:hanging="425"/>
        <w:jc w:val="left"/>
        <w:rPr>
          <w:rFonts w:ascii="Palatino Linotype" w:hAnsi="Palatino Linotype" w:cs="Calibri"/>
          <w:sz w:val="20"/>
        </w:rPr>
      </w:pPr>
      <w:r w:rsidRPr="00965C3C">
        <w:rPr>
          <w:rFonts w:ascii="Palatino Linotype" w:hAnsi="Palatino Linotype" w:cs="Calibri"/>
          <w:sz w:val="20"/>
        </w:rPr>
        <w:t>Candidates would normally be expected to have completed no</w:t>
      </w:r>
      <w:r w:rsidR="00A35E03">
        <w:rPr>
          <w:rFonts w:ascii="Palatino Linotype" w:hAnsi="Palatino Linotype" w:cs="Calibri"/>
          <w:sz w:val="20"/>
        </w:rPr>
        <w:t>t</w:t>
      </w:r>
      <w:r w:rsidRPr="00965C3C">
        <w:rPr>
          <w:rFonts w:ascii="Palatino Linotype" w:hAnsi="Palatino Linotype" w:cs="Calibri"/>
          <w:sz w:val="20"/>
        </w:rPr>
        <w:t xml:space="preserve"> more than </w:t>
      </w:r>
      <w:r w:rsidR="00A35E03">
        <w:rPr>
          <w:rFonts w:ascii="Palatino Linotype" w:hAnsi="Palatino Linotype" w:cs="Calibri"/>
          <w:sz w:val="20"/>
        </w:rPr>
        <w:t xml:space="preserve">three </w:t>
      </w:r>
      <w:r w:rsidRPr="00965C3C">
        <w:rPr>
          <w:rFonts w:ascii="Palatino Linotype" w:hAnsi="Palatino Linotype" w:cs="Calibri"/>
          <w:sz w:val="20"/>
        </w:rPr>
        <w:t xml:space="preserve">years </w:t>
      </w:r>
      <w:r w:rsidR="00A35E03">
        <w:rPr>
          <w:rFonts w:ascii="Palatino Linotype" w:hAnsi="Palatino Linotype" w:cs="Calibri"/>
          <w:sz w:val="20"/>
        </w:rPr>
        <w:t>(</w:t>
      </w:r>
      <w:r w:rsidRPr="00965C3C">
        <w:rPr>
          <w:rFonts w:ascii="Palatino Linotype" w:hAnsi="Palatino Linotype" w:cs="Calibri"/>
          <w:sz w:val="20"/>
        </w:rPr>
        <w:t>full time equivalent</w:t>
      </w:r>
      <w:r w:rsidR="00A35E03">
        <w:rPr>
          <w:rFonts w:ascii="Palatino Linotype" w:hAnsi="Palatino Linotype" w:cs="Calibri"/>
          <w:sz w:val="20"/>
        </w:rPr>
        <w:t>)</w:t>
      </w:r>
      <w:r w:rsidRPr="00965C3C">
        <w:rPr>
          <w:rFonts w:ascii="Palatino Linotype" w:hAnsi="Palatino Linotype" w:cs="Calibri"/>
          <w:sz w:val="20"/>
        </w:rPr>
        <w:t xml:space="preserve"> </w:t>
      </w:r>
      <w:r w:rsidR="00A35E03">
        <w:rPr>
          <w:rFonts w:ascii="Palatino Linotype" w:hAnsi="Palatino Linotype" w:cs="Calibri"/>
          <w:sz w:val="20"/>
        </w:rPr>
        <w:t xml:space="preserve">of </w:t>
      </w:r>
      <w:r w:rsidRPr="00965C3C">
        <w:rPr>
          <w:rFonts w:ascii="Palatino Linotype" w:hAnsi="Palatino Linotype" w:cs="Calibri"/>
          <w:sz w:val="20"/>
        </w:rPr>
        <w:t>post-doctoral research.</w:t>
      </w:r>
    </w:p>
    <w:p w14:paraId="592CD1A1" w14:textId="4158F066" w:rsidR="00DE1B26" w:rsidRPr="00DE1B26" w:rsidRDefault="00DE1B26" w:rsidP="00DE1B26">
      <w:pPr>
        <w:numPr>
          <w:ilvl w:val="0"/>
          <w:numId w:val="1"/>
        </w:numPr>
        <w:tabs>
          <w:tab w:val="clear" w:pos="720"/>
          <w:tab w:val="num" w:pos="426"/>
        </w:tabs>
        <w:spacing w:after="120"/>
        <w:ind w:left="425" w:hanging="425"/>
        <w:jc w:val="left"/>
        <w:rPr>
          <w:rFonts w:ascii="Palatino Linotype" w:hAnsi="Palatino Linotype" w:cs="Calibri"/>
          <w:sz w:val="20"/>
        </w:rPr>
      </w:pPr>
      <w:r>
        <w:rPr>
          <w:rFonts w:ascii="Palatino Linotype" w:hAnsi="Palatino Linotype" w:cs="Calibri"/>
          <w:sz w:val="20"/>
        </w:rPr>
        <w:t xml:space="preserve">The </w:t>
      </w:r>
      <w:r w:rsidRPr="00965C3C">
        <w:rPr>
          <w:rFonts w:ascii="Palatino Linotype" w:hAnsi="Palatino Linotype" w:cs="Calibri"/>
          <w:sz w:val="20"/>
        </w:rPr>
        <w:t xml:space="preserve">Fellowship will not normally be awarded to </w:t>
      </w:r>
      <w:r>
        <w:rPr>
          <w:rFonts w:ascii="Palatino Linotype" w:hAnsi="Palatino Linotype" w:cs="Calibri"/>
          <w:sz w:val="20"/>
        </w:rPr>
        <w:t xml:space="preserve">anyone </w:t>
      </w:r>
      <w:r w:rsidRPr="00965C3C">
        <w:rPr>
          <w:rFonts w:ascii="Palatino Linotype" w:hAnsi="Palatino Linotype" w:cs="Calibri"/>
          <w:sz w:val="20"/>
        </w:rPr>
        <w:t xml:space="preserve">who </w:t>
      </w:r>
      <w:r>
        <w:rPr>
          <w:rFonts w:ascii="Palatino Linotype" w:hAnsi="Palatino Linotype" w:cs="Calibri"/>
          <w:sz w:val="20"/>
        </w:rPr>
        <w:t xml:space="preserve">has </w:t>
      </w:r>
      <w:r w:rsidRPr="00965C3C">
        <w:rPr>
          <w:rFonts w:ascii="Palatino Linotype" w:hAnsi="Palatino Linotype" w:cs="Calibri"/>
          <w:sz w:val="20"/>
        </w:rPr>
        <w:t xml:space="preserve">held </w:t>
      </w:r>
      <w:r>
        <w:rPr>
          <w:rFonts w:ascii="Palatino Linotype" w:hAnsi="Palatino Linotype" w:cs="Calibri"/>
          <w:sz w:val="20"/>
        </w:rPr>
        <w:t xml:space="preserve">a </w:t>
      </w:r>
      <w:r w:rsidRPr="00965C3C">
        <w:rPr>
          <w:rFonts w:ascii="Palatino Linotype" w:hAnsi="Palatino Linotype" w:cs="Calibri"/>
          <w:sz w:val="20"/>
        </w:rPr>
        <w:t>comparable post</w:t>
      </w:r>
      <w:r w:rsidR="00812DFC">
        <w:rPr>
          <w:rFonts w:ascii="Palatino Linotype" w:hAnsi="Palatino Linotype" w:cs="Calibri"/>
          <w:sz w:val="20"/>
        </w:rPr>
        <w:t xml:space="preserve"> awarded </w:t>
      </w:r>
      <w:r w:rsidR="00424908">
        <w:rPr>
          <w:rFonts w:ascii="Palatino Linotype" w:hAnsi="Palatino Linotype" w:cs="Calibri"/>
          <w:sz w:val="20"/>
        </w:rPr>
        <w:t>as a result of</w:t>
      </w:r>
      <w:r w:rsidR="00812DFC">
        <w:rPr>
          <w:rFonts w:ascii="Palatino Linotype" w:hAnsi="Palatino Linotype" w:cs="Calibri"/>
          <w:sz w:val="20"/>
        </w:rPr>
        <w:t xml:space="preserve"> </w:t>
      </w:r>
      <w:r w:rsidR="00A8287F">
        <w:rPr>
          <w:rFonts w:ascii="Palatino Linotype" w:hAnsi="Palatino Linotype" w:cs="Calibri"/>
          <w:sz w:val="20"/>
        </w:rPr>
        <w:t xml:space="preserve">an </w:t>
      </w:r>
      <w:r w:rsidR="00812DFC">
        <w:rPr>
          <w:rFonts w:ascii="Palatino Linotype" w:hAnsi="Palatino Linotype" w:cs="Calibri"/>
          <w:sz w:val="20"/>
        </w:rPr>
        <w:t>open competition e.g. a College research fellowship</w:t>
      </w:r>
      <w:r w:rsidR="00A8287F">
        <w:rPr>
          <w:rFonts w:ascii="Palatino Linotype" w:hAnsi="Palatino Linotype" w:cs="Calibri"/>
          <w:sz w:val="20"/>
        </w:rPr>
        <w:t>, Marie Curie Fellowship or similar.</w:t>
      </w:r>
    </w:p>
    <w:p w14:paraId="1B451130" w14:textId="77777777" w:rsidR="0033170B" w:rsidRDefault="0033170B" w:rsidP="0033170B">
      <w:pPr>
        <w:rPr>
          <w:rFonts w:ascii="Palatino Linotype" w:hAnsi="Palatino Linotype" w:cs="Calibri"/>
          <w:b/>
          <w:smallCaps/>
          <w:sz w:val="20"/>
        </w:rPr>
      </w:pPr>
    </w:p>
    <w:p w14:paraId="29A6A3A0" w14:textId="77777777" w:rsidR="006747E5" w:rsidRDefault="00A77D6C" w:rsidP="006747E5">
      <w:pPr>
        <w:rPr>
          <w:rFonts w:ascii="Palatino Linotype" w:hAnsi="Palatino Linotype" w:cs="Calibri"/>
          <w:b/>
          <w:smallCaps/>
          <w:sz w:val="20"/>
        </w:rPr>
      </w:pPr>
      <w:r w:rsidRPr="00965C3C">
        <w:rPr>
          <w:rFonts w:ascii="Palatino Linotype" w:hAnsi="Palatino Linotype" w:cs="Calibri"/>
          <w:b/>
          <w:smallCaps/>
          <w:sz w:val="20"/>
        </w:rPr>
        <w:t>Application Process</w:t>
      </w:r>
    </w:p>
    <w:p w14:paraId="43F22FD8" w14:textId="77777777" w:rsidR="006747E5" w:rsidRDefault="006747E5" w:rsidP="006747E5">
      <w:pPr>
        <w:rPr>
          <w:rFonts w:ascii="Palatino Linotype" w:hAnsi="Palatino Linotype" w:cs="Calibri"/>
          <w:b/>
          <w:smallCaps/>
          <w:sz w:val="20"/>
        </w:rPr>
      </w:pPr>
    </w:p>
    <w:p w14:paraId="609CF322" w14:textId="78DFFCCD" w:rsidR="006747E5" w:rsidRPr="006747E5" w:rsidRDefault="0053567D" w:rsidP="006747E5">
      <w:pPr>
        <w:rPr>
          <w:rFonts w:ascii="Aptos" w:hAnsi="Aptos"/>
          <w:color w:val="000000"/>
          <w:sz w:val="20"/>
        </w:rPr>
      </w:pPr>
      <w:r w:rsidRPr="006747E5">
        <w:rPr>
          <w:rFonts w:ascii="Palatino Linotype" w:hAnsi="Palatino Linotype" w:cs="Calibri"/>
          <w:sz w:val="20"/>
        </w:rPr>
        <w:t xml:space="preserve">Applications are </w:t>
      </w:r>
      <w:r w:rsidR="003F6BF3" w:rsidRPr="006747E5">
        <w:rPr>
          <w:rFonts w:ascii="Palatino Linotype" w:hAnsi="Palatino Linotype" w:cs="Calibri"/>
          <w:sz w:val="20"/>
        </w:rPr>
        <w:t>made using an online system</w:t>
      </w:r>
      <w:r w:rsidR="008F6B0A" w:rsidRPr="006747E5">
        <w:rPr>
          <w:rFonts w:ascii="Palatino Linotype" w:hAnsi="Palatino Linotype" w:cs="Calibri"/>
          <w:sz w:val="20"/>
        </w:rPr>
        <w:t xml:space="preserve">: </w:t>
      </w:r>
      <w:hyperlink r:id="rId7" w:history="1">
        <w:r w:rsidR="006747E5" w:rsidRPr="006747E5">
          <w:rPr>
            <w:rStyle w:val="Hyperlink"/>
            <w:rFonts w:ascii="Aptos" w:hAnsi="Aptos"/>
            <w:sz w:val="20"/>
          </w:rPr>
          <w:t>https://app.casc.cam.ac.uk/fas_live/selnewtonrf/</w:t>
        </w:r>
      </w:hyperlink>
    </w:p>
    <w:p w14:paraId="467FA3EE" w14:textId="002852F8" w:rsidR="0053567D" w:rsidRPr="001F7302" w:rsidRDefault="007F0181" w:rsidP="0033170B">
      <w:pPr>
        <w:numPr>
          <w:ilvl w:val="0"/>
          <w:numId w:val="1"/>
        </w:numPr>
        <w:tabs>
          <w:tab w:val="clear" w:pos="720"/>
          <w:tab w:val="num" w:pos="426"/>
        </w:tabs>
        <w:spacing w:after="120"/>
        <w:ind w:left="425" w:hanging="425"/>
        <w:jc w:val="left"/>
        <w:rPr>
          <w:rFonts w:ascii="Palatino Linotype" w:hAnsi="Palatino Linotype" w:cs="Calibri"/>
          <w:sz w:val="20"/>
        </w:rPr>
      </w:pPr>
      <w:r>
        <w:rPr>
          <w:rFonts w:ascii="Palatino Linotype" w:hAnsi="Palatino Linotype" w:cs="Calibri"/>
          <w:sz w:val="20"/>
        </w:rPr>
        <w:t xml:space="preserve">The deadline for </w:t>
      </w:r>
      <w:r w:rsidRPr="00E91E10">
        <w:rPr>
          <w:rFonts w:ascii="Palatino Linotype" w:hAnsi="Palatino Linotype" w:cs="Calibri"/>
          <w:sz w:val="20"/>
        </w:rPr>
        <w:t xml:space="preserve">applications is </w:t>
      </w:r>
      <w:r w:rsidR="00E91E10" w:rsidRPr="00E91E10">
        <w:rPr>
          <w:rFonts w:ascii="Palatino Linotype" w:hAnsi="Palatino Linotype" w:cs="Calibri"/>
          <w:sz w:val="20"/>
        </w:rPr>
        <w:t xml:space="preserve">17:00 GMT on </w:t>
      </w:r>
      <w:r w:rsidR="00251A04">
        <w:rPr>
          <w:rFonts w:ascii="Palatino Linotype" w:hAnsi="Palatino Linotype" w:cs="Calibri"/>
          <w:sz w:val="20"/>
        </w:rPr>
        <w:t>Thurs</w:t>
      </w:r>
      <w:r w:rsidR="00E91E10" w:rsidRPr="00E91E10">
        <w:rPr>
          <w:rFonts w:ascii="Palatino Linotype" w:hAnsi="Palatino Linotype" w:cs="Calibri"/>
          <w:sz w:val="20"/>
        </w:rPr>
        <w:t xml:space="preserve">day </w:t>
      </w:r>
      <w:r w:rsidR="00251A04">
        <w:rPr>
          <w:rFonts w:ascii="Palatino Linotype" w:hAnsi="Palatino Linotype" w:cs="Calibri"/>
          <w:sz w:val="20"/>
        </w:rPr>
        <w:t>19</w:t>
      </w:r>
      <w:r w:rsidR="00E91E10" w:rsidRPr="00E91E10">
        <w:rPr>
          <w:rFonts w:ascii="Palatino Linotype" w:hAnsi="Palatino Linotype" w:cs="Calibri"/>
          <w:sz w:val="20"/>
        </w:rPr>
        <w:t xml:space="preserve"> March 2026</w:t>
      </w:r>
      <w:r w:rsidRPr="00E91E10">
        <w:rPr>
          <w:rFonts w:ascii="Palatino Linotype" w:hAnsi="Palatino Linotype" w:cs="Calibri"/>
          <w:sz w:val="20"/>
        </w:rPr>
        <w:t>; extensions</w:t>
      </w:r>
      <w:r>
        <w:rPr>
          <w:rFonts w:ascii="Palatino Linotype" w:hAnsi="Palatino Linotype" w:cs="Calibri"/>
          <w:sz w:val="20"/>
        </w:rPr>
        <w:t xml:space="preserve"> to this deadline will not be given.</w:t>
      </w:r>
    </w:p>
    <w:p w14:paraId="08B1826B" w14:textId="04D56250" w:rsidR="0033170B" w:rsidRPr="008E7D01" w:rsidRDefault="00042579" w:rsidP="008E7D01">
      <w:pPr>
        <w:numPr>
          <w:ilvl w:val="0"/>
          <w:numId w:val="1"/>
        </w:numPr>
        <w:tabs>
          <w:tab w:val="clear" w:pos="720"/>
          <w:tab w:val="num" w:pos="426"/>
        </w:tabs>
        <w:spacing w:after="120"/>
        <w:ind w:left="425" w:hanging="425"/>
        <w:jc w:val="left"/>
        <w:rPr>
          <w:rFonts w:ascii="Palatino Linotype" w:hAnsi="Palatino Linotype" w:cs="Calibri"/>
          <w:sz w:val="20"/>
        </w:rPr>
      </w:pPr>
      <w:r w:rsidRPr="00042579">
        <w:rPr>
          <w:rFonts w:ascii="Palatino Linotype" w:hAnsi="Palatino Linotype" w:cs="Calibri"/>
          <w:sz w:val="20"/>
        </w:rPr>
        <w:t>Applica</w:t>
      </w:r>
      <w:r>
        <w:rPr>
          <w:rFonts w:ascii="Palatino Linotype" w:hAnsi="Palatino Linotype" w:cs="Calibri"/>
          <w:sz w:val="20"/>
        </w:rPr>
        <w:t xml:space="preserve">nts will be </w:t>
      </w:r>
      <w:r w:rsidR="00BE2BC4">
        <w:rPr>
          <w:rFonts w:ascii="Palatino Linotype" w:hAnsi="Palatino Linotype" w:cs="Calibri"/>
          <w:sz w:val="20"/>
        </w:rPr>
        <w:t xml:space="preserve">required to upload </w:t>
      </w:r>
      <w:r w:rsidR="00BE2BC4" w:rsidRPr="00BE2BC4">
        <w:rPr>
          <w:rFonts w:ascii="Palatino Linotype" w:hAnsi="Palatino Linotype" w:cs="Calibri"/>
          <w:sz w:val="20"/>
        </w:rPr>
        <w:t>a</w:t>
      </w:r>
      <w:r w:rsidR="00E91E10">
        <w:rPr>
          <w:rFonts w:ascii="Palatino Linotype" w:hAnsi="Palatino Linotype" w:cs="Calibri"/>
          <w:sz w:val="20"/>
        </w:rPr>
        <w:t xml:space="preserve"> CV, and a</w:t>
      </w:r>
      <w:r w:rsidR="00BE2BC4" w:rsidRPr="00BE2BC4">
        <w:rPr>
          <w:rFonts w:ascii="Palatino Linotype" w:hAnsi="Palatino Linotype" w:cs="Calibri"/>
          <w:sz w:val="20"/>
        </w:rPr>
        <w:t xml:space="preserve"> </w:t>
      </w:r>
      <w:r w:rsidR="0033170B" w:rsidRPr="00BE2BC4">
        <w:rPr>
          <w:rFonts w:ascii="Palatino Linotype" w:hAnsi="Palatino Linotype" w:cs="Calibri"/>
          <w:sz w:val="20"/>
        </w:rPr>
        <w:t>statement</w:t>
      </w:r>
      <w:r w:rsidR="00BE2BC4" w:rsidRPr="00BE2BC4">
        <w:rPr>
          <w:rFonts w:ascii="Palatino Linotype" w:hAnsi="Palatino Linotype" w:cs="Calibri"/>
          <w:sz w:val="20"/>
        </w:rPr>
        <w:t>, o</w:t>
      </w:r>
      <w:r w:rsidR="00BE2BC4">
        <w:rPr>
          <w:rFonts w:ascii="Palatino Linotype" w:hAnsi="Palatino Linotype" w:cs="Calibri"/>
          <w:sz w:val="20"/>
        </w:rPr>
        <w:t>f</w:t>
      </w:r>
      <w:r w:rsidR="00BE2BC4" w:rsidRPr="00BE2BC4">
        <w:rPr>
          <w:rFonts w:ascii="Palatino Linotype" w:hAnsi="Palatino Linotype" w:cs="Calibri"/>
          <w:sz w:val="20"/>
        </w:rPr>
        <w:t xml:space="preserve"> not more tha</w:t>
      </w:r>
      <w:r w:rsidR="001F7302">
        <w:rPr>
          <w:rFonts w:ascii="Palatino Linotype" w:hAnsi="Palatino Linotype" w:cs="Calibri"/>
          <w:sz w:val="20"/>
        </w:rPr>
        <w:t>n</w:t>
      </w:r>
      <w:r w:rsidR="00BE2BC4" w:rsidRPr="00BE2BC4">
        <w:rPr>
          <w:rFonts w:ascii="Palatino Linotype" w:hAnsi="Palatino Linotype" w:cs="Calibri"/>
          <w:sz w:val="20"/>
        </w:rPr>
        <w:t xml:space="preserve"> </w:t>
      </w:r>
      <w:r w:rsidR="0033170B" w:rsidRPr="00BE2BC4">
        <w:rPr>
          <w:rFonts w:ascii="Palatino Linotype" w:hAnsi="Palatino Linotype" w:cs="Calibri"/>
          <w:sz w:val="20"/>
        </w:rPr>
        <w:t>1,000 words</w:t>
      </w:r>
      <w:r w:rsidR="007F75EF">
        <w:rPr>
          <w:rFonts w:ascii="Palatino Linotype" w:hAnsi="Palatino Linotype" w:cs="Calibri"/>
          <w:sz w:val="20"/>
        </w:rPr>
        <w:t>,</w:t>
      </w:r>
      <w:r w:rsidR="0033170B" w:rsidRPr="00BE2BC4">
        <w:rPr>
          <w:rFonts w:ascii="Palatino Linotype" w:hAnsi="Palatino Linotype" w:cs="Calibri"/>
          <w:sz w:val="20"/>
        </w:rPr>
        <w:t xml:space="preserve"> outlining </w:t>
      </w:r>
      <w:r w:rsidR="00BB2173" w:rsidRPr="00BE2BC4">
        <w:rPr>
          <w:rFonts w:ascii="Palatino Linotype" w:hAnsi="Palatino Linotype" w:cs="Calibri"/>
          <w:sz w:val="20"/>
        </w:rPr>
        <w:t xml:space="preserve">the research they propose to do </w:t>
      </w:r>
      <w:r w:rsidR="00BB2173">
        <w:rPr>
          <w:rFonts w:ascii="Palatino Linotype" w:hAnsi="Palatino Linotype" w:cs="Calibri"/>
          <w:sz w:val="20"/>
        </w:rPr>
        <w:t xml:space="preserve">and </w:t>
      </w:r>
      <w:r w:rsidR="00BB2173" w:rsidRPr="00BE2BC4">
        <w:rPr>
          <w:rFonts w:ascii="Palatino Linotype" w:hAnsi="Palatino Linotype" w:cs="Calibri"/>
          <w:sz w:val="20"/>
        </w:rPr>
        <w:t>its significance in their field</w:t>
      </w:r>
      <w:r w:rsidR="00BB2173">
        <w:rPr>
          <w:rFonts w:ascii="Palatino Linotype" w:hAnsi="Palatino Linotype" w:cs="Calibri"/>
          <w:sz w:val="20"/>
        </w:rPr>
        <w:t>.</w:t>
      </w:r>
      <w:r w:rsidR="002A5ED5">
        <w:rPr>
          <w:rFonts w:ascii="Palatino Linotype" w:hAnsi="Palatino Linotype" w:cs="Calibri"/>
          <w:sz w:val="20"/>
        </w:rPr>
        <w:t xml:space="preserve"> Candidates should also indicate the </w:t>
      </w:r>
      <w:r w:rsidR="004C266C">
        <w:rPr>
          <w:rFonts w:ascii="Palatino Linotype" w:hAnsi="Palatino Linotype" w:cs="Calibri"/>
          <w:sz w:val="20"/>
        </w:rPr>
        <w:t xml:space="preserve">written work (see below) that they intend to </w:t>
      </w:r>
      <w:r w:rsidR="008E7D01">
        <w:rPr>
          <w:rFonts w:ascii="Palatino Linotype" w:hAnsi="Palatino Linotype" w:cs="Calibri"/>
          <w:sz w:val="20"/>
        </w:rPr>
        <w:t xml:space="preserve">submit in support of their application.  </w:t>
      </w:r>
      <w:r w:rsidR="0033170B" w:rsidRPr="008E7D01">
        <w:rPr>
          <w:rFonts w:ascii="Palatino Linotype" w:hAnsi="Palatino Linotype" w:cs="Calibri"/>
          <w:sz w:val="20"/>
        </w:rPr>
        <w:t xml:space="preserve">Please note that </w:t>
      </w:r>
      <w:r w:rsidR="008E7D01">
        <w:rPr>
          <w:rFonts w:ascii="Palatino Linotype" w:hAnsi="Palatino Linotype" w:cs="Calibri"/>
          <w:sz w:val="20"/>
        </w:rPr>
        <w:t xml:space="preserve">this statement </w:t>
      </w:r>
      <w:r w:rsidR="0033170B" w:rsidRPr="008E7D01">
        <w:rPr>
          <w:rFonts w:ascii="Palatino Linotype" w:hAnsi="Palatino Linotype" w:cs="Calibri"/>
          <w:sz w:val="20"/>
        </w:rPr>
        <w:t>will be read by people outside, as well as within, the candidate's own discipline and should therefore be intelligible to scholars in other subjects.</w:t>
      </w:r>
    </w:p>
    <w:p w14:paraId="1CE5087B" w14:textId="5B688BC3" w:rsidR="0033170B" w:rsidRPr="00965C3C" w:rsidRDefault="0033170B" w:rsidP="0033170B">
      <w:pPr>
        <w:numPr>
          <w:ilvl w:val="0"/>
          <w:numId w:val="1"/>
        </w:numPr>
        <w:tabs>
          <w:tab w:val="clear" w:pos="720"/>
          <w:tab w:val="num" w:pos="426"/>
        </w:tabs>
        <w:spacing w:after="120"/>
        <w:ind w:left="425" w:hanging="425"/>
        <w:jc w:val="left"/>
        <w:rPr>
          <w:rFonts w:ascii="Palatino Linotype" w:hAnsi="Palatino Linotype" w:cs="Calibri"/>
          <w:sz w:val="20"/>
        </w:rPr>
      </w:pPr>
      <w:r w:rsidRPr="00965C3C">
        <w:rPr>
          <w:rFonts w:ascii="Palatino Linotype" w:hAnsi="Palatino Linotype" w:cs="Calibri"/>
          <w:sz w:val="20"/>
        </w:rPr>
        <w:t>Candidates must provide details for two referees</w:t>
      </w:r>
      <w:r w:rsidR="000C5EE1">
        <w:rPr>
          <w:rFonts w:ascii="Palatino Linotype" w:hAnsi="Palatino Linotype" w:cs="Calibri"/>
          <w:sz w:val="20"/>
        </w:rPr>
        <w:t xml:space="preserve"> who are prepared to write in support of their application.</w:t>
      </w:r>
      <w:r w:rsidR="00706769">
        <w:rPr>
          <w:rFonts w:ascii="Palatino Linotype" w:hAnsi="Palatino Linotype" w:cs="Calibri"/>
          <w:sz w:val="20"/>
        </w:rPr>
        <w:t xml:space="preserve"> Candidates must</w:t>
      </w:r>
      <w:r w:rsidR="001C77DC">
        <w:rPr>
          <w:rFonts w:ascii="Palatino Linotype" w:hAnsi="Palatino Linotype" w:cs="Calibri"/>
          <w:sz w:val="20"/>
        </w:rPr>
        <w:t xml:space="preserve"> ensure that these referees submit</w:t>
      </w:r>
      <w:r w:rsidR="00706769">
        <w:rPr>
          <w:rFonts w:ascii="Palatino Linotype" w:hAnsi="Palatino Linotype" w:cs="Calibri"/>
          <w:sz w:val="20"/>
        </w:rPr>
        <w:t xml:space="preserve"> their references</w:t>
      </w:r>
      <w:r w:rsidR="001C77DC">
        <w:rPr>
          <w:rFonts w:ascii="Palatino Linotype" w:hAnsi="Palatino Linotype" w:cs="Calibri"/>
          <w:sz w:val="20"/>
        </w:rPr>
        <w:t xml:space="preserve">, via the </w:t>
      </w:r>
      <w:r w:rsidR="00D637C5">
        <w:rPr>
          <w:rFonts w:ascii="Palatino Linotype" w:hAnsi="Palatino Linotype" w:cs="Calibri"/>
          <w:sz w:val="20"/>
        </w:rPr>
        <w:t xml:space="preserve">online system </w:t>
      </w:r>
      <w:r w:rsidR="001C77DC">
        <w:rPr>
          <w:rFonts w:ascii="Palatino Linotype" w:hAnsi="Palatino Linotype" w:cs="Calibri"/>
          <w:sz w:val="20"/>
        </w:rPr>
        <w:t xml:space="preserve">and </w:t>
      </w:r>
      <w:r w:rsidR="00706769">
        <w:rPr>
          <w:rFonts w:ascii="Palatino Linotype" w:hAnsi="Palatino Linotype" w:cs="Calibri"/>
          <w:sz w:val="20"/>
        </w:rPr>
        <w:t xml:space="preserve">no later than </w:t>
      </w:r>
      <w:r w:rsidR="00251A04">
        <w:rPr>
          <w:rFonts w:ascii="Palatino Linotype" w:hAnsi="Palatino Linotype" w:cs="Calibri"/>
          <w:sz w:val="20"/>
        </w:rPr>
        <w:t>12 Noon on Monday 23 March 2026</w:t>
      </w:r>
      <w:r w:rsidR="00706769">
        <w:rPr>
          <w:rFonts w:ascii="Palatino Linotype" w:hAnsi="Palatino Linotype" w:cs="Calibri"/>
          <w:sz w:val="20"/>
        </w:rPr>
        <w:t xml:space="preserve">. It is entirely the responsibility of </w:t>
      </w:r>
      <w:r w:rsidR="00D637C5">
        <w:rPr>
          <w:rFonts w:ascii="Palatino Linotype" w:hAnsi="Palatino Linotype" w:cs="Calibri"/>
          <w:sz w:val="20"/>
        </w:rPr>
        <w:t>applicants</w:t>
      </w:r>
      <w:r w:rsidR="00706769">
        <w:rPr>
          <w:rFonts w:ascii="Palatino Linotype" w:hAnsi="Palatino Linotype" w:cs="Calibri"/>
          <w:sz w:val="20"/>
        </w:rPr>
        <w:t xml:space="preserve"> to ensure that the references are provided on time</w:t>
      </w:r>
      <w:r w:rsidR="00DF113B">
        <w:rPr>
          <w:rFonts w:ascii="Palatino Linotype" w:hAnsi="Palatino Linotype" w:cs="Calibri"/>
          <w:sz w:val="20"/>
        </w:rPr>
        <w:t xml:space="preserve"> and in the form requested</w:t>
      </w:r>
      <w:r w:rsidR="00706769">
        <w:rPr>
          <w:rFonts w:ascii="Palatino Linotype" w:hAnsi="Palatino Linotype" w:cs="Calibri"/>
          <w:sz w:val="20"/>
        </w:rPr>
        <w:t xml:space="preserve">. </w:t>
      </w:r>
      <w:r w:rsidRPr="00965C3C">
        <w:rPr>
          <w:rFonts w:ascii="Palatino Linotype" w:hAnsi="Palatino Linotype" w:cs="Calibri"/>
          <w:sz w:val="20"/>
        </w:rPr>
        <w:t xml:space="preserve">The referees should be familiar with the work to be submitted and one should normally be </w:t>
      </w:r>
      <w:r w:rsidR="00706769">
        <w:rPr>
          <w:rFonts w:ascii="Palatino Linotype" w:hAnsi="Palatino Linotype" w:cs="Calibri"/>
          <w:sz w:val="20"/>
        </w:rPr>
        <w:t xml:space="preserve">the candidate’s </w:t>
      </w:r>
      <w:r w:rsidRPr="00965C3C">
        <w:rPr>
          <w:rFonts w:ascii="Palatino Linotype" w:hAnsi="Palatino Linotype" w:cs="Calibri"/>
          <w:sz w:val="20"/>
        </w:rPr>
        <w:t xml:space="preserve">PhD supervisor. </w:t>
      </w:r>
    </w:p>
    <w:p w14:paraId="6A0AD3A7" w14:textId="482AF654" w:rsidR="0033170B" w:rsidRPr="00965C3C" w:rsidRDefault="0033170B" w:rsidP="0033170B">
      <w:pPr>
        <w:numPr>
          <w:ilvl w:val="0"/>
          <w:numId w:val="2"/>
        </w:numPr>
        <w:tabs>
          <w:tab w:val="clear" w:pos="720"/>
          <w:tab w:val="num" w:pos="426"/>
        </w:tabs>
        <w:spacing w:after="120"/>
        <w:ind w:left="425" w:hanging="425"/>
        <w:jc w:val="left"/>
        <w:rPr>
          <w:rFonts w:ascii="Palatino Linotype" w:hAnsi="Palatino Linotype" w:cs="Calibri"/>
          <w:sz w:val="20"/>
        </w:rPr>
      </w:pPr>
      <w:r w:rsidRPr="00965C3C">
        <w:rPr>
          <w:rFonts w:ascii="Palatino Linotype" w:hAnsi="Palatino Linotype" w:cs="Calibri"/>
          <w:sz w:val="20"/>
        </w:rPr>
        <w:t xml:space="preserve">Written </w:t>
      </w:r>
      <w:r w:rsidR="00A2524F">
        <w:rPr>
          <w:rFonts w:ascii="Palatino Linotype" w:hAnsi="Palatino Linotype" w:cs="Calibri"/>
          <w:sz w:val="20"/>
        </w:rPr>
        <w:t xml:space="preserve">work </w:t>
      </w:r>
      <w:r w:rsidRPr="00965C3C">
        <w:rPr>
          <w:rFonts w:ascii="Palatino Linotype" w:hAnsi="Palatino Linotype" w:cs="Calibri"/>
          <w:b/>
          <w:bCs/>
          <w:sz w:val="20"/>
        </w:rPr>
        <w:t>is not</w:t>
      </w:r>
      <w:r w:rsidRPr="00965C3C">
        <w:rPr>
          <w:rFonts w:ascii="Palatino Linotype" w:hAnsi="Palatino Linotype" w:cs="Calibri"/>
          <w:sz w:val="20"/>
        </w:rPr>
        <w:t xml:space="preserve"> required at </w:t>
      </w:r>
      <w:r w:rsidR="007F0181">
        <w:rPr>
          <w:rFonts w:ascii="Palatino Linotype" w:hAnsi="Palatino Linotype" w:cs="Calibri"/>
          <w:sz w:val="20"/>
        </w:rPr>
        <w:t xml:space="preserve">the application </w:t>
      </w:r>
      <w:r w:rsidRPr="00965C3C">
        <w:rPr>
          <w:rFonts w:ascii="Palatino Linotype" w:hAnsi="Palatino Linotype" w:cs="Calibri"/>
          <w:sz w:val="20"/>
        </w:rPr>
        <w:t>stage, but it is essential to have</w:t>
      </w:r>
      <w:r w:rsidR="00A2524F">
        <w:rPr>
          <w:rFonts w:ascii="Palatino Linotype" w:hAnsi="Palatino Linotype" w:cs="Calibri"/>
          <w:sz w:val="20"/>
        </w:rPr>
        <w:t xml:space="preserve"> this material readily available </w:t>
      </w:r>
      <w:r w:rsidR="004531E5">
        <w:rPr>
          <w:rFonts w:ascii="Palatino Linotype" w:hAnsi="Palatino Linotype" w:cs="Calibri"/>
          <w:sz w:val="20"/>
        </w:rPr>
        <w:t>so that it can be submitted, via the online system</w:t>
      </w:r>
      <w:r w:rsidR="00F84208">
        <w:rPr>
          <w:rFonts w:ascii="Palatino Linotype" w:hAnsi="Palatino Linotype" w:cs="Calibri"/>
          <w:sz w:val="20"/>
        </w:rPr>
        <w:t xml:space="preserve">, if required. It is expected that the written work will be requested </w:t>
      </w:r>
      <w:r w:rsidR="007C2C14">
        <w:rPr>
          <w:rFonts w:ascii="Palatino Linotype" w:hAnsi="Palatino Linotype" w:cs="Calibri"/>
          <w:sz w:val="20"/>
        </w:rPr>
        <w:t xml:space="preserve">from </w:t>
      </w:r>
      <w:r w:rsidR="00F84208">
        <w:rPr>
          <w:rFonts w:ascii="Palatino Linotype" w:hAnsi="Palatino Linotype" w:cs="Calibri"/>
          <w:sz w:val="20"/>
        </w:rPr>
        <w:t xml:space="preserve">those candidates who are </w:t>
      </w:r>
      <w:r w:rsidR="00251A04">
        <w:rPr>
          <w:rFonts w:ascii="Palatino Linotype" w:hAnsi="Palatino Linotype" w:cs="Calibri"/>
          <w:sz w:val="20"/>
        </w:rPr>
        <w:t xml:space="preserve">selected </w:t>
      </w:r>
      <w:r w:rsidR="00F84208">
        <w:rPr>
          <w:rFonts w:ascii="Palatino Linotype" w:hAnsi="Palatino Linotype" w:cs="Calibri"/>
          <w:sz w:val="20"/>
        </w:rPr>
        <w:t>to be taken to the next sta</w:t>
      </w:r>
      <w:r w:rsidR="006347AA">
        <w:rPr>
          <w:rFonts w:ascii="Palatino Linotype" w:hAnsi="Palatino Linotype" w:cs="Calibri"/>
          <w:sz w:val="20"/>
        </w:rPr>
        <w:t>ge.</w:t>
      </w:r>
      <w:r w:rsidR="00076B28">
        <w:rPr>
          <w:rFonts w:ascii="Palatino Linotype" w:hAnsi="Palatino Linotype" w:cs="Calibri"/>
          <w:sz w:val="20"/>
        </w:rPr>
        <w:t xml:space="preserve"> If requested, written work must be uploaded by </w:t>
      </w:r>
      <w:r w:rsidR="00251A04">
        <w:rPr>
          <w:rFonts w:ascii="Palatino Linotype" w:hAnsi="Palatino Linotype" w:cs="Calibri"/>
          <w:sz w:val="20"/>
        </w:rPr>
        <w:t>17:00 on Monday 30 March</w:t>
      </w:r>
      <w:r w:rsidR="00076B28">
        <w:rPr>
          <w:rFonts w:ascii="Palatino Linotype" w:hAnsi="Palatino Linotype" w:cs="Calibri"/>
          <w:sz w:val="20"/>
        </w:rPr>
        <w:t>.</w:t>
      </w:r>
    </w:p>
    <w:p w14:paraId="430F5119" w14:textId="635C831F" w:rsidR="0033170B" w:rsidRDefault="0033170B" w:rsidP="00E41051">
      <w:pPr>
        <w:numPr>
          <w:ilvl w:val="0"/>
          <w:numId w:val="2"/>
        </w:numPr>
        <w:tabs>
          <w:tab w:val="clear" w:pos="720"/>
          <w:tab w:val="num" w:pos="426"/>
        </w:tabs>
        <w:spacing w:after="120"/>
        <w:ind w:left="425" w:hanging="425"/>
        <w:jc w:val="left"/>
        <w:rPr>
          <w:rFonts w:ascii="Palatino Linotype" w:hAnsi="Palatino Linotype" w:cs="Calibri"/>
          <w:sz w:val="20"/>
        </w:rPr>
      </w:pPr>
      <w:r w:rsidRPr="00965C3C">
        <w:rPr>
          <w:rFonts w:ascii="Palatino Linotype" w:hAnsi="Palatino Linotype" w:cs="Calibri"/>
          <w:sz w:val="20"/>
        </w:rPr>
        <w:t>The College is concerned with the quality, rather than quantity, of the work submitted but, in order that an informed assessment may be made, it is important that sufficient material should be available. The work for submission to external assessors should be in the region of 10,000 words and no more than 12,000 words at the absolute maximum. This limit does not include references or figure legends, but does include footnotes and endnotes.</w:t>
      </w:r>
      <w:r w:rsidR="00E41051">
        <w:rPr>
          <w:rFonts w:ascii="Palatino Linotype" w:hAnsi="Palatino Linotype" w:cs="Calibri"/>
          <w:sz w:val="20"/>
        </w:rPr>
        <w:t xml:space="preserve"> The s</w:t>
      </w:r>
      <w:r w:rsidRPr="00E41051">
        <w:rPr>
          <w:rFonts w:ascii="Palatino Linotype" w:hAnsi="Palatino Linotype" w:cs="Calibri"/>
          <w:sz w:val="20"/>
        </w:rPr>
        <w:t xml:space="preserve">ubmitted work </w:t>
      </w:r>
      <w:r w:rsidR="00E41051">
        <w:rPr>
          <w:rFonts w:ascii="Palatino Linotype" w:hAnsi="Palatino Linotype" w:cs="Calibri"/>
          <w:sz w:val="20"/>
        </w:rPr>
        <w:t xml:space="preserve">must be </w:t>
      </w:r>
      <w:r w:rsidRPr="00E41051">
        <w:rPr>
          <w:rFonts w:ascii="Palatino Linotype" w:hAnsi="Palatino Linotype" w:cs="Calibri"/>
          <w:sz w:val="20"/>
        </w:rPr>
        <w:t>in English</w:t>
      </w:r>
      <w:r w:rsidR="00E41051">
        <w:rPr>
          <w:rFonts w:ascii="Palatino Linotype" w:hAnsi="Palatino Linotype" w:cs="Calibri"/>
          <w:sz w:val="20"/>
        </w:rPr>
        <w:t>.</w:t>
      </w:r>
    </w:p>
    <w:sectPr w:rsidR="0033170B" w:rsidSect="00965C3C">
      <w:pgSz w:w="12240" w:h="15840"/>
      <w:pgMar w:top="96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Calibri"/>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2A0500"/>
    <w:multiLevelType w:val="hybridMultilevel"/>
    <w:tmpl w:val="17AC8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D604A0"/>
    <w:multiLevelType w:val="hybridMultilevel"/>
    <w:tmpl w:val="1668F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21695E"/>
    <w:multiLevelType w:val="hybridMultilevel"/>
    <w:tmpl w:val="FF1A0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A72A5F"/>
    <w:multiLevelType w:val="multilevel"/>
    <w:tmpl w:val="8766C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197D69"/>
    <w:multiLevelType w:val="multilevel"/>
    <w:tmpl w:val="D916B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7A4386"/>
    <w:multiLevelType w:val="hybridMultilevel"/>
    <w:tmpl w:val="740A2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B81C6E"/>
    <w:multiLevelType w:val="multilevel"/>
    <w:tmpl w:val="A16C3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3"/>
  </w:num>
  <w:num w:numId="4">
    <w:abstractNumId w:val="1"/>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D10"/>
    <w:rsid w:val="00042579"/>
    <w:rsid w:val="00045B9F"/>
    <w:rsid w:val="00076B28"/>
    <w:rsid w:val="00095050"/>
    <w:rsid w:val="000C3C62"/>
    <w:rsid w:val="000C5EE1"/>
    <w:rsid w:val="001601AE"/>
    <w:rsid w:val="001B4AA5"/>
    <w:rsid w:val="001C77DC"/>
    <w:rsid w:val="001D5379"/>
    <w:rsid w:val="001E48B5"/>
    <w:rsid w:val="001F7302"/>
    <w:rsid w:val="00207532"/>
    <w:rsid w:val="002076F3"/>
    <w:rsid w:val="002316D0"/>
    <w:rsid w:val="00251A04"/>
    <w:rsid w:val="002520BB"/>
    <w:rsid w:val="0028377F"/>
    <w:rsid w:val="00286433"/>
    <w:rsid w:val="002A20ED"/>
    <w:rsid w:val="002A5ED5"/>
    <w:rsid w:val="002D09F5"/>
    <w:rsid w:val="002D2A1E"/>
    <w:rsid w:val="00301A72"/>
    <w:rsid w:val="00312EDC"/>
    <w:rsid w:val="00324EE8"/>
    <w:rsid w:val="0033170B"/>
    <w:rsid w:val="00335D10"/>
    <w:rsid w:val="00337378"/>
    <w:rsid w:val="00346DFE"/>
    <w:rsid w:val="00364315"/>
    <w:rsid w:val="00395A4F"/>
    <w:rsid w:val="003A437F"/>
    <w:rsid w:val="003A4FEC"/>
    <w:rsid w:val="003F6BF3"/>
    <w:rsid w:val="00424908"/>
    <w:rsid w:val="00441454"/>
    <w:rsid w:val="004531E5"/>
    <w:rsid w:val="00463997"/>
    <w:rsid w:val="0048039A"/>
    <w:rsid w:val="00497BBD"/>
    <w:rsid w:val="004B62D1"/>
    <w:rsid w:val="004C266C"/>
    <w:rsid w:val="004C72DB"/>
    <w:rsid w:val="00500721"/>
    <w:rsid w:val="00523ADE"/>
    <w:rsid w:val="005278EC"/>
    <w:rsid w:val="0053567D"/>
    <w:rsid w:val="00536386"/>
    <w:rsid w:val="0053778A"/>
    <w:rsid w:val="0058242C"/>
    <w:rsid w:val="00587F77"/>
    <w:rsid w:val="00593E62"/>
    <w:rsid w:val="005B0DF0"/>
    <w:rsid w:val="005F0B73"/>
    <w:rsid w:val="006347AA"/>
    <w:rsid w:val="006747E5"/>
    <w:rsid w:val="00681C56"/>
    <w:rsid w:val="006854AB"/>
    <w:rsid w:val="0069137E"/>
    <w:rsid w:val="00706769"/>
    <w:rsid w:val="00733463"/>
    <w:rsid w:val="00743853"/>
    <w:rsid w:val="007A5E39"/>
    <w:rsid w:val="007C2C14"/>
    <w:rsid w:val="007F0181"/>
    <w:rsid w:val="007F75EF"/>
    <w:rsid w:val="008127E2"/>
    <w:rsid w:val="00812DFC"/>
    <w:rsid w:val="00814C2F"/>
    <w:rsid w:val="00820F88"/>
    <w:rsid w:val="00833E87"/>
    <w:rsid w:val="00844351"/>
    <w:rsid w:val="00870545"/>
    <w:rsid w:val="00870D1A"/>
    <w:rsid w:val="008941AF"/>
    <w:rsid w:val="008A5B02"/>
    <w:rsid w:val="008A5DC8"/>
    <w:rsid w:val="008B77D8"/>
    <w:rsid w:val="008C47BA"/>
    <w:rsid w:val="008D6A34"/>
    <w:rsid w:val="008E7D01"/>
    <w:rsid w:val="008F6B0A"/>
    <w:rsid w:val="009141BA"/>
    <w:rsid w:val="00933ACC"/>
    <w:rsid w:val="00943C6E"/>
    <w:rsid w:val="00945813"/>
    <w:rsid w:val="00965C3C"/>
    <w:rsid w:val="00984A96"/>
    <w:rsid w:val="0098597B"/>
    <w:rsid w:val="009A42BA"/>
    <w:rsid w:val="009B5A4B"/>
    <w:rsid w:val="009C6C8B"/>
    <w:rsid w:val="009C76FF"/>
    <w:rsid w:val="009E5EA6"/>
    <w:rsid w:val="00A07BF5"/>
    <w:rsid w:val="00A2524F"/>
    <w:rsid w:val="00A35E03"/>
    <w:rsid w:val="00A52213"/>
    <w:rsid w:val="00A77D6C"/>
    <w:rsid w:val="00A8287F"/>
    <w:rsid w:val="00AD0847"/>
    <w:rsid w:val="00B2798F"/>
    <w:rsid w:val="00B330F9"/>
    <w:rsid w:val="00B40D43"/>
    <w:rsid w:val="00B6323B"/>
    <w:rsid w:val="00B73052"/>
    <w:rsid w:val="00BB2173"/>
    <w:rsid w:val="00BE2BC4"/>
    <w:rsid w:val="00BE35D6"/>
    <w:rsid w:val="00C204A2"/>
    <w:rsid w:val="00C3314B"/>
    <w:rsid w:val="00CB7DF3"/>
    <w:rsid w:val="00CF4CCE"/>
    <w:rsid w:val="00CF7DC8"/>
    <w:rsid w:val="00D24895"/>
    <w:rsid w:val="00D267D0"/>
    <w:rsid w:val="00D40246"/>
    <w:rsid w:val="00D51125"/>
    <w:rsid w:val="00D637C5"/>
    <w:rsid w:val="00D87B4E"/>
    <w:rsid w:val="00D93E28"/>
    <w:rsid w:val="00DE1B26"/>
    <w:rsid w:val="00DE5B4E"/>
    <w:rsid w:val="00DF113B"/>
    <w:rsid w:val="00DF4EA0"/>
    <w:rsid w:val="00E02CEE"/>
    <w:rsid w:val="00E11F0B"/>
    <w:rsid w:val="00E130E3"/>
    <w:rsid w:val="00E41051"/>
    <w:rsid w:val="00E91E10"/>
    <w:rsid w:val="00EB5ECE"/>
    <w:rsid w:val="00ED73B8"/>
    <w:rsid w:val="00EF07DD"/>
    <w:rsid w:val="00EF37C1"/>
    <w:rsid w:val="00EF48AC"/>
    <w:rsid w:val="00F54D61"/>
    <w:rsid w:val="00F668DF"/>
    <w:rsid w:val="00F84208"/>
    <w:rsid w:val="00FA6FCA"/>
    <w:rsid w:val="00FC2F88"/>
    <w:rsid w:val="00FE7C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B260A1"/>
  <w15:chartTrackingRefBased/>
  <w15:docId w15:val="{CFD1C2B2-38FD-4613-BBDA-127AAB2C9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Univers" w:hAnsi="Univer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6323B"/>
    <w:rPr>
      <w:color w:val="0000FF"/>
      <w:u w:val="single"/>
    </w:rPr>
  </w:style>
  <w:style w:type="character" w:styleId="CommentReference">
    <w:name w:val="annotation reference"/>
    <w:rsid w:val="00B6323B"/>
    <w:rPr>
      <w:sz w:val="16"/>
      <w:szCs w:val="16"/>
    </w:rPr>
  </w:style>
  <w:style w:type="paragraph" w:styleId="CommentText">
    <w:name w:val="annotation text"/>
    <w:basedOn w:val="Normal"/>
    <w:link w:val="CommentTextChar"/>
    <w:rsid w:val="00B6323B"/>
    <w:rPr>
      <w:sz w:val="20"/>
    </w:rPr>
  </w:style>
  <w:style w:type="character" w:customStyle="1" w:styleId="CommentTextChar">
    <w:name w:val="Comment Text Char"/>
    <w:link w:val="CommentText"/>
    <w:rsid w:val="00B6323B"/>
    <w:rPr>
      <w:rFonts w:ascii="Univers" w:hAnsi="Univers"/>
    </w:rPr>
  </w:style>
  <w:style w:type="paragraph" w:styleId="CommentSubject">
    <w:name w:val="annotation subject"/>
    <w:basedOn w:val="CommentText"/>
    <w:next w:val="CommentText"/>
    <w:link w:val="CommentSubjectChar"/>
    <w:rsid w:val="00B6323B"/>
    <w:rPr>
      <w:b/>
      <w:bCs/>
    </w:rPr>
  </w:style>
  <w:style w:type="character" w:customStyle="1" w:styleId="CommentSubjectChar">
    <w:name w:val="Comment Subject Char"/>
    <w:link w:val="CommentSubject"/>
    <w:rsid w:val="00B6323B"/>
    <w:rPr>
      <w:rFonts w:ascii="Univers" w:hAnsi="Univers"/>
      <w:b/>
      <w:bCs/>
    </w:rPr>
  </w:style>
  <w:style w:type="paragraph" w:styleId="BodyText">
    <w:name w:val="Body Text"/>
    <w:basedOn w:val="Normal"/>
    <w:link w:val="BodyTextChar"/>
    <w:rsid w:val="00B6323B"/>
    <w:pPr>
      <w:jc w:val="left"/>
    </w:pPr>
    <w:rPr>
      <w:rFonts w:ascii="Times New Roman" w:hAnsi="Times New Roman"/>
      <w:i/>
    </w:rPr>
  </w:style>
  <w:style w:type="character" w:customStyle="1" w:styleId="BodyTextChar">
    <w:name w:val="Body Text Char"/>
    <w:link w:val="BodyText"/>
    <w:rsid w:val="00B6323B"/>
    <w:rPr>
      <w:i/>
      <w:sz w:val="24"/>
    </w:rPr>
  </w:style>
  <w:style w:type="paragraph" w:styleId="BalloonText">
    <w:name w:val="Balloon Text"/>
    <w:basedOn w:val="Normal"/>
    <w:link w:val="BalloonTextChar"/>
    <w:rsid w:val="00E130E3"/>
    <w:rPr>
      <w:rFonts w:ascii="Segoe UI" w:hAnsi="Segoe UI" w:cs="Segoe UI"/>
      <w:sz w:val="18"/>
      <w:szCs w:val="18"/>
    </w:rPr>
  </w:style>
  <w:style w:type="character" w:customStyle="1" w:styleId="BalloonTextChar">
    <w:name w:val="Balloon Text Char"/>
    <w:link w:val="BalloonText"/>
    <w:rsid w:val="00E130E3"/>
    <w:rPr>
      <w:rFonts w:ascii="Segoe UI" w:hAnsi="Segoe UI" w:cs="Segoe UI"/>
      <w:sz w:val="18"/>
      <w:szCs w:val="18"/>
    </w:rPr>
  </w:style>
  <w:style w:type="character" w:styleId="FollowedHyperlink">
    <w:name w:val="FollowedHyperlink"/>
    <w:rsid w:val="00441454"/>
    <w:rPr>
      <w:color w:val="954F72"/>
      <w:u w:val="single"/>
    </w:rPr>
  </w:style>
  <w:style w:type="paragraph" w:styleId="ListParagraph">
    <w:name w:val="List Paragraph"/>
    <w:basedOn w:val="Normal"/>
    <w:uiPriority w:val="34"/>
    <w:qFormat/>
    <w:rsid w:val="00441454"/>
    <w:pPr>
      <w:ind w:left="720"/>
    </w:pPr>
  </w:style>
  <w:style w:type="character" w:styleId="UnresolvedMention">
    <w:name w:val="Unresolved Mention"/>
    <w:basedOn w:val="DefaultParagraphFont"/>
    <w:uiPriority w:val="99"/>
    <w:semiHidden/>
    <w:unhideWhenUsed/>
    <w:rsid w:val="00E91E10"/>
    <w:rPr>
      <w:color w:val="605E5C"/>
      <w:shd w:val="clear" w:color="auto" w:fill="E1DFDD"/>
    </w:rPr>
  </w:style>
  <w:style w:type="paragraph" w:styleId="NormalWeb">
    <w:name w:val="Normal (Web)"/>
    <w:basedOn w:val="Normal"/>
    <w:uiPriority w:val="99"/>
    <w:unhideWhenUsed/>
    <w:rsid w:val="00593E62"/>
    <w:pPr>
      <w:spacing w:before="100" w:beforeAutospacing="1" w:after="100" w:afterAutospacing="1"/>
      <w:jc w:val="left"/>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758051">
      <w:bodyDiv w:val="1"/>
      <w:marLeft w:val="0"/>
      <w:marRight w:val="0"/>
      <w:marTop w:val="0"/>
      <w:marBottom w:val="0"/>
      <w:divBdr>
        <w:top w:val="none" w:sz="0" w:space="0" w:color="auto"/>
        <w:left w:val="none" w:sz="0" w:space="0" w:color="auto"/>
        <w:bottom w:val="none" w:sz="0" w:space="0" w:color="auto"/>
        <w:right w:val="none" w:sz="0" w:space="0" w:color="auto"/>
      </w:divBdr>
    </w:div>
    <w:div w:id="1386492586">
      <w:bodyDiv w:val="1"/>
      <w:marLeft w:val="0"/>
      <w:marRight w:val="0"/>
      <w:marTop w:val="0"/>
      <w:marBottom w:val="0"/>
      <w:divBdr>
        <w:top w:val="none" w:sz="0" w:space="0" w:color="auto"/>
        <w:left w:val="none" w:sz="0" w:space="0" w:color="auto"/>
        <w:bottom w:val="none" w:sz="0" w:space="0" w:color="auto"/>
        <w:right w:val="none" w:sz="0" w:space="0" w:color="auto"/>
      </w:divBdr>
    </w:div>
    <w:div w:id="1668560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pp.casc.cam.ac.uk/fas_live/selnewtonr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908</Words>
  <Characters>4860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SELWYN COLLEGE, CAMBRIDGE</vt:lpstr>
    </vt:vector>
  </TitlesOfParts>
  <Company>Selwyn College</Company>
  <LinksUpToDate>false</LinksUpToDate>
  <CharactersWithSpaces>5757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SELWYN COLLEGE, CAMBRIDGE</dc:title>
  <dc:subject/>
  <dc:creator>Lyn Morrison</dc:creator>
  <cp:keywords/>
  <cp:lastModifiedBy>Vicki Crook</cp:lastModifiedBy>
  <cp:revision>4</cp:revision>
  <cp:lastPrinted>2026-01-21T14:44:00Z</cp:lastPrinted>
  <dcterms:created xsi:type="dcterms:W3CDTF">2026-02-13T14:55:00Z</dcterms:created>
  <dcterms:modified xsi:type="dcterms:W3CDTF">2026-02-16T11:06:00Z</dcterms:modified>
</cp:coreProperties>
</file>